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35BE" w14:textId="77777777" w:rsidR="0063303B" w:rsidRPr="00600C86" w:rsidRDefault="0063303B" w:rsidP="0063303B">
      <w:pPr>
        <w:spacing w:line="276" w:lineRule="aut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Ficha Técnica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3303B" w:rsidRPr="00600C86" w14:paraId="7586FA80" w14:textId="77777777" w:rsidTr="00B329B0">
        <w:tc>
          <w:tcPr>
            <w:tcW w:w="2836" w:type="dxa"/>
          </w:tcPr>
          <w:p w14:paraId="48F8B4AE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00C86">
              <w:rPr>
                <w:rFonts w:ascii="Montserrat" w:hAnsi="Montserrat"/>
                <w:b/>
                <w:sz w:val="20"/>
                <w:szCs w:val="20"/>
              </w:rPr>
              <w:t>INSTITUCIÓN:</w:t>
            </w:r>
          </w:p>
        </w:tc>
        <w:tc>
          <w:tcPr>
            <w:tcW w:w="7796" w:type="dxa"/>
          </w:tcPr>
          <w:p w14:paraId="08385E51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74455D5D" w14:textId="77777777" w:rsidTr="00B329B0">
        <w:tc>
          <w:tcPr>
            <w:tcW w:w="2836" w:type="dxa"/>
          </w:tcPr>
          <w:p w14:paraId="5644FFBA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00C86">
              <w:rPr>
                <w:rFonts w:ascii="Montserrat" w:hAnsi="Montserrat"/>
                <w:b/>
                <w:sz w:val="20"/>
                <w:szCs w:val="20"/>
              </w:rPr>
              <w:t>OFICIO/FECHA:</w:t>
            </w:r>
          </w:p>
        </w:tc>
        <w:tc>
          <w:tcPr>
            <w:tcW w:w="7796" w:type="dxa"/>
          </w:tcPr>
          <w:p w14:paraId="30136CE5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762CF478" w14:textId="77777777" w:rsidTr="00B329B0">
        <w:tc>
          <w:tcPr>
            <w:tcW w:w="2836" w:type="dxa"/>
          </w:tcPr>
          <w:p w14:paraId="241BA043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00C86">
              <w:rPr>
                <w:rFonts w:ascii="Montserrat" w:hAnsi="Montserrat"/>
                <w:b/>
                <w:sz w:val="20"/>
                <w:szCs w:val="20"/>
              </w:rPr>
              <w:t>DECRETO DE CREACIÓN:</w:t>
            </w:r>
          </w:p>
        </w:tc>
        <w:tc>
          <w:tcPr>
            <w:tcW w:w="7796" w:type="dxa"/>
          </w:tcPr>
          <w:p w14:paraId="52DFFE55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52A77B57" w14:textId="77777777" w:rsidTr="00B329B0">
        <w:tc>
          <w:tcPr>
            <w:tcW w:w="2836" w:type="dxa"/>
          </w:tcPr>
          <w:p w14:paraId="35AB8785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00C86">
              <w:rPr>
                <w:rFonts w:ascii="Montserrat" w:hAnsi="Montserrat"/>
                <w:b/>
                <w:sz w:val="20"/>
                <w:szCs w:val="20"/>
              </w:rPr>
              <w:t>PETICIÓN/PROYECTO:</w:t>
            </w:r>
          </w:p>
        </w:tc>
        <w:tc>
          <w:tcPr>
            <w:tcW w:w="7796" w:type="dxa"/>
          </w:tcPr>
          <w:p w14:paraId="107AD0C3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44922236" w14:textId="77777777" w:rsidTr="00B329B0">
        <w:tc>
          <w:tcPr>
            <w:tcW w:w="2836" w:type="dxa"/>
            <w:vMerge w:val="restart"/>
            <w:vAlign w:val="center"/>
          </w:tcPr>
          <w:p w14:paraId="7E33A2C6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00C86">
              <w:rPr>
                <w:rFonts w:ascii="Montserrat" w:hAnsi="Montserrat"/>
                <w:b/>
                <w:sz w:val="20"/>
                <w:szCs w:val="20"/>
              </w:rPr>
              <w:t>ESTUDIO DE PERTINENCIA</w:t>
            </w:r>
          </w:p>
        </w:tc>
        <w:tc>
          <w:tcPr>
            <w:tcW w:w="7796" w:type="dxa"/>
          </w:tcPr>
          <w:p w14:paraId="1DF894E5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600C86">
              <w:rPr>
                <w:rFonts w:ascii="Montserrat" w:hAnsi="Montserrat"/>
                <w:sz w:val="20"/>
                <w:szCs w:val="20"/>
              </w:rPr>
              <w:t>Análisis del contexto social:</w:t>
            </w:r>
          </w:p>
          <w:p w14:paraId="6474DE8B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28A7407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7E737D7F" w14:textId="77777777" w:rsidTr="00B329B0">
        <w:tc>
          <w:tcPr>
            <w:tcW w:w="2836" w:type="dxa"/>
            <w:vMerge/>
            <w:vAlign w:val="center"/>
          </w:tcPr>
          <w:p w14:paraId="35373A39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22C176EC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600C86">
              <w:rPr>
                <w:rFonts w:ascii="Montserrat" w:hAnsi="Montserrat"/>
                <w:sz w:val="20"/>
                <w:szCs w:val="20"/>
              </w:rPr>
              <w:t>Análisis de la normatividad:</w:t>
            </w:r>
          </w:p>
          <w:p w14:paraId="72FC09E2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A140E40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419E2CAF" w14:textId="77777777" w:rsidTr="00B329B0">
        <w:tc>
          <w:tcPr>
            <w:tcW w:w="2836" w:type="dxa"/>
            <w:vMerge/>
            <w:vAlign w:val="center"/>
          </w:tcPr>
          <w:p w14:paraId="2FA25F95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339A715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600C86">
              <w:rPr>
                <w:rFonts w:ascii="Montserrat" w:hAnsi="Montserrat"/>
                <w:sz w:val="20"/>
                <w:szCs w:val="20"/>
              </w:rPr>
              <w:t>Análisis de la oferta educativa:</w:t>
            </w:r>
          </w:p>
          <w:p w14:paraId="55CB7CD6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A80FE06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56C5BA82" w14:textId="77777777" w:rsidTr="00B329B0">
        <w:tc>
          <w:tcPr>
            <w:tcW w:w="2836" w:type="dxa"/>
            <w:vMerge/>
            <w:vAlign w:val="center"/>
          </w:tcPr>
          <w:p w14:paraId="6C24FCD4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2044740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600C86">
              <w:rPr>
                <w:rFonts w:ascii="Montserrat" w:hAnsi="Montserrat"/>
                <w:sz w:val="20"/>
                <w:szCs w:val="20"/>
              </w:rPr>
              <w:t>Análisis del Mercado profesional y laboral:</w:t>
            </w:r>
          </w:p>
          <w:p w14:paraId="592E545D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1676620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17E37945" w14:textId="77777777" w:rsidTr="00B329B0">
        <w:tc>
          <w:tcPr>
            <w:tcW w:w="2836" w:type="dxa"/>
            <w:vMerge w:val="restart"/>
            <w:vAlign w:val="center"/>
          </w:tcPr>
          <w:p w14:paraId="7A90E1BE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00C86">
              <w:rPr>
                <w:rFonts w:ascii="Montserrat" w:hAnsi="Montserrat"/>
                <w:b/>
                <w:sz w:val="20"/>
                <w:szCs w:val="20"/>
              </w:rPr>
              <w:t>ESTUDIO DE FACTIBILIDAD</w:t>
            </w:r>
          </w:p>
        </w:tc>
        <w:tc>
          <w:tcPr>
            <w:tcW w:w="7796" w:type="dxa"/>
          </w:tcPr>
          <w:p w14:paraId="23313208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600C86">
              <w:rPr>
                <w:rFonts w:ascii="Montserrat" w:hAnsi="Montserrat"/>
                <w:sz w:val="20"/>
                <w:szCs w:val="20"/>
              </w:rPr>
              <w:t>Análisis institucional:</w:t>
            </w:r>
          </w:p>
          <w:p w14:paraId="31592810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462A868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6CA63725" w14:textId="77777777" w:rsidTr="00B329B0">
        <w:tc>
          <w:tcPr>
            <w:tcW w:w="2836" w:type="dxa"/>
            <w:vMerge/>
            <w:vAlign w:val="center"/>
          </w:tcPr>
          <w:p w14:paraId="0CB01D98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5B6BF54F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600C86">
              <w:rPr>
                <w:rFonts w:ascii="Montserrat" w:hAnsi="Montserrat"/>
                <w:sz w:val="20"/>
                <w:szCs w:val="20"/>
              </w:rPr>
              <w:t>Análisis del contexto educativo:</w:t>
            </w:r>
          </w:p>
          <w:p w14:paraId="57AEAE2A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35C729F" w14:textId="77777777" w:rsidR="0063303B" w:rsidRPr="00600C86" w:rsidRDefault="0063303B" w:rsidP="00B329B0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303B" w:rsidRPr="00600C86" w14:paraId="24993E64" w14:textId="77777777" w:rsidTr="00B329B0">
        <w:tc>
          <w:tcPr>
            <w:tcW w:w="2836" w:type="dxa"/>
            <w:vAlign w:val="center"/>
          </w:tcPr>
          <w:p w14:paraId="3F9E6A2C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00C86">
              <w:rPr>
                <w:rFonts w:ascii="Montserrat" w:hAnsi="Montserrat"/>
                <w:b/>
                <w:sz w:val="20"/>
                <w:szCs w:val="20"/>
              </w:rPr>
              <w:t>CONCLUSIONES</w:t>
            </w:r>
          </w:p>
        </w:tc>
        <w:tc>
          <w:tcPr>
            <w:tcW w:w="7796" w:type="dxa"/>
          </w:tcPr>
          <w:p w14:paraId="3B5BEAD5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04CC6D8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C7521AA" w14:textId="77777777" w:rsidR="0063303B" w:rsidRPr="00600C86" w:rsidRDefault="0063303B" w:rsidP="00B329B0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5FB4EAF" w14:textId="77777777" w:rsidR="0063303B" w:rsidRPr="00600C86" w:rsidRDefault="0063303B" w:rsidP="0063303B">
      <w:pPr>
        <w:spacing w:line="276" w:lineRule="auto"/>
        <w:jc w:val="both"/>
        <w:rPr>
          <w:rFonts w:ascii="Montserrat" w:hAnsi="Montserrat"/>
          <w:b/>
        </w:rPr>
      </w:pPr>
    </w:p>
    <w:p w14:paraId="35064693" w14:textId="77777777" w:rsidR="0063303B" w:rsidRPr="00600C86" w:rsidRDefault="0063303B" w:rsidP="0063303B">
      <w:pPr>
        <w:rPr>
          <w:rFonts w:ascii="Montserrat" w:hAnsi="Montserrat"/>
          <w:b/>
        </w:rPr>
      </w:pPr>
      <w:r w:rsidRPr="00600C86">
        <w:rPr>
          <w:rFonts w:ascii="Montserrat" w:hAnsi="Montserrat"/>
          <w:b/>
        </w:rPr>
        <w:br w:type="page"/>
      </w:r>
    </w:p>
    <w:p w14:paraId="4CCE3551" w14:textId="77777777" w:rsidR="0063303B" w:rsidRPr="00600C86" w:rsidRDefault="0063303B" w:rsidP="0063303B">
      <w:pPr>
        <w:spacing w:line="276" w:lineRule="aut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Ficha Técnica</w:t>
      </w:r>
    </w:p>
    <w:p w14:paraId="1DE03BF2" w14:textId="77777777" w:rsidR="0063303B" w:rsidRPr="008F2080" w:rsidRDefault="0063303B" w:rsidP="0063303B">
      <w:pPr>
        <w:spacing w:line="276" w:lineRule="auto"/>
        <w:jc w:val="center"/>
        <w:rPr>
          <w:rFonts w:ascii="Montserrat" w:hAnsi="Montserrat"/>
          <w:b/>
          <w:sz w:val="16"/>
          <w:szCs w:val="16"/>
        </w:rPr>
      </w:pPr>
      <w:r w:rsidRPr="008F2080">
        <w:rPr>
          <w:rFonts w:ascii="Montserrat" w:hAnsi="Montserrat"/>
          <w:b/>
          <w:sz w:val="16"/>
          <w:szCs w:val="16"/>
        </w:rPr>
        <w:t>Instructivo de Llenado y Recomendaciones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514"/>
        <w:gridCol w:w="2146"/>
        <w:gridCol w:w="4367"/>
        <w:gridCol w:w="1605"/>
      </w:tblGrid>
      <w:tr w:rsidR="0063303B" w:rsidRPr="00600C86" w14:paraId="3801DCA5" w14:textId="77777777" w:rsidTr="00B329B0">
        <w:tc>
          <w:tcPr>
            <w:tcW w:w="2522" w:type="dxa"/>
          </w:tcPr>
          <w:p w14:paraId="3E686C62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600C86">
              <w:rPr>
                <w:rFonts w:ascii="Montserrat" w:hAnsi="Montserrat"/>
                <w:b/>
                <w:sz w:val="18"/>
                <w:szCs w:val="18"/>
              </w:rPr>
              <w:t>INSTITUCIÓN</w:t>
            </w:r>
          </w:p>
        </w:tc>
        <w:tc>
          <w:tcPr>
            <w:tcW w:w="8110" w:type="dxa"/>
            <w:gridSpan w:val="3"/>
          </w:tcPr>
          <w:p w14:paraId="4712D1A7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Nombre de la Institución solicitante.</w:t>
            </w:r>
          </w:p>
        </w:tc>
      </w:tr>
      <w:tr w:rsidR="0063303B" w:rsidRPr="00600C86" w14:paraId="6B211819" w14:textId="77777777" w:rsidTr="00B329B0">
        <w:tc>
          <w:tcPr>
            <w:tcW w:w="2522" w:type="dxa"/>
          </w:tcPr>
          <w:p w14:paraId="3A7A6BC6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600C86">
              <w:rPr>
                <w:rFonts w:ascii="Montserrat" w:hAnsi="Montserrat"/>
                <w:b/>
                <w:sz w:val="18"/>
                <w:szCs w:val="18"/>
              </w:rPr>
              <w:t>OFICIO/FECHA</w:t>
            </w:r>
          </w:p>
        </w:tc>
        <w:tc>
          <w:tcPr>
            <w:tcW w:w="8110" w:type="dxa"/>
            <w:gridSpan w:val="3"/>
          </w:tcPr>
          <w:p w14:paraId="05856FDD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 xml:space="preserve">Número y fecha del oficio de solicitud dirigido al titular de la Secretaría de Educación, Ciencia, Tecnología e </w:t>
            </w:r>
            <w:proofErr w:type="gramStart"/>
            <w:r w:rsidRPr="00600C86">
              <w:rPr>
                <w:rFonts w:ascii="Montserrat" w:hAnsi="Montserrat"/>
                <w:sz w:val="16"/>
                <w:szCs w:val="16"/>
              </w:rPr>
              <w:t>Innovación..</w:t>
            </w:r>
            <w:proofErr w:type="gramEnd"/>
          </w:p>
        </w:tc>
      </w:tr>
      <w:tr w:rsidR="0063303B" w:rsidRPr="00600C86" w14:paraId="15E63917" w14:textId="77777777" w:rsidTr="00B329B0">
        <w:tc>
          <w:tcPr>
            <w:tcW w:w="2522" w:type="dxa"/>
          </w:tcPr>
          <w:p w14:paraId="6FA6545D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600C86">
              <w:rPr>
                <w:rFonts w:ascii="Montserrat" w:hAnsi="Montserrat"/>
                <w:b/>
                <w:sz w:val="18"/>
                <w:szCs w:val="18"/>
              </w:rPr>
              <w:t>DECRETO DE CREACIÓN</w:t>
            </w:r>
          </w:p>
        </w:tc>
        <w:tc>
          <w:tcPr>
            <w:tcW w:w="8110" w:type="dxa"/>
            <w:gridSpan w:val="3"/>
          </w:tcPr>
          <w:p w14:paraId="5AFF7988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Publicado en la Gaceta de Gobierno y la fecha de publicación (anexar en la carpeta de entrega, el decreto o ley correspondiente).</w:t>
            </w:r>
          </w:p>
        </w:tc>
      </w:tr>
      <w:tr w:rsidR="0063303B" w:rsidRPr="00600C86" w14:paraId="56775CC2" w14:textId="77777777" w:rsidTr="00B329B0">
        <w:tc>
          <w:tcPr>
            <w:tcW w:w="2522" w:type="dxa"/>
          </w:tcPr>
          <w:p w14:paraId="3C28E34C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600C86">
              <w:rPr>
                <w:rFonts w:ascii="Montserrat" w:hAnsi="Montserrat"/>
                <w:b/>
                <w:sz w:val="18"/>
                <w:szCs w:val="18"/>
              </w:rPr>
              <w:t>PETICIÓN/PROYECTO</w:t>
            </w:r>
          </w:p>
        </w:tc>
        <w:tc>
          <w:tcPr>
            <w:tcW w:w="8110" w:type="dxa"/>
            <w:gridSpan w:val="3"/>
          </w:tcPr>
          <w:p w14:paraId="07A4C071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 xml:space="preserve">Programa de Estudio y modalidad. </w:t>
            </w:r>
          </w:p>
        </w:tc>
      </w:tr>
      <w:tr w:rsidR="0063303B" w:rsidRPr="00600C86" w14:paraId="33266831" w14:textId="77777777" w:rsidTr="0063303B">
        <w:tc>
          <w:tcPr>
            <w:tcW w:w="2522" w:type="dxa"/>
            <w:vMerge w:val="restart"/>
            <w:vAlign w:val="center"/>
          </w:tcPr>
          <w:p w14:paraId="3C2E50AC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600C86">
              <w:rPr>
                <w:rFonts w:ascii="Montserrat" w:hAnsi="Montserrat"/>
                <w:b/>
                <w:sz w:val="18"/>
                <w:szCs w:val="18"/>
              </w:rPr>
              <w:t>ESTUDIO DE PERTINENCIA</w:t>
            </w:r>
          </w:p>
        </w:tc>
        <w:tc>
          <w:tcPr>
            <w:tcW w:w="2171" w:type="dxa"/>
            <w:vAlign w:val="center"/>
          </w:tcPr>
          <w:p w14:paraId="57D9BA4A" w14:textId="77777777" w:rsidR="0063303B" w:rsidRPr="00600C86" w:rsidRDefault="0063303B" w:rsidP="0063303B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Análisis del contexto social</w:t>
            </w:r>
          </w:p>
        </w:tc>
        <w:tc>
          <w:tcPr>
            <w:tcW w:w="4322" w:type="dxa"/>
          </w:tcPr>
          <w:p w14:paraId="56CC809F" w14:textId="77777777" w:rsidR="0063303B" w:rsidRPr="00600C86" w:rsidRDefault="0063303B" w:rsidP="0063303B">
            <w:pPr>
              <w:pStyle w:val="Prrafodelista"/>
              <w:numPr>
                <w:ilvl w:val="0"/>
                <w:numId w:val="3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Dimensión geográfica</w:t>
            </w:r>
          </w:p>
          <w:p w14:paraId="7E6F487F" w14:textId="77777777" w:rsidR="0063303B" w:rsidRPr="00600C86" w:rsidRDefault="0063303B" w:rsidP="0063303B">
            <w:pPr>
              <w:pStyle w:val="Prrafodelista"/>
              <w:numPr>
                <w:ilvl w:val="0"/>
                <w:numId w:val="3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Dimensión demográfica</w:t>
            </w:r>
          </w:p>
          <w:p w14:paraId="0E3D3031" w14:textId="77777777" w:rsidR="0063303B" w:rsidRPr="00600C86" w:rsidRDefault="0063303B" w:rsidP="0063303B">
            <w:pPr>
              <w:pStyle w:val="Prrafodelista"/>
              <w:numPr>
                <w:ilvl w:val="0"/>
                <w:numId w:val="3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Dimensión socioeconómica</w:t>
            </w:r>
          </w:p>
          <w:p w14:paraId="5C6E8B9C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iCs/>
                <w:sz w:val="16"/>
                <w:szCs w:val="16"/>
              </w:rPr>
            </w:pPr>
            <w:r w:rsidRPr="00600C86">
              <w:rPr>
                <w:rFonts w:ascii="Montserrat" w:hAnsi="Montserrat"/>
                <w:iCs/>
                <w:sz w:val="16"/>
                <w:szCs w:val="16"/>
              </w:rPr>
              <w:t>Recomendación para obtener la información:</w:t>
            </w:r>
          </w:p>
          <w:p w14:paraId="17EEC846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 xml:space="preserve">Consulta INEGI: </w:t>
            </w:r>
            <w:hyperlink r:id="rId7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https://www.inegi.org.mx/</w:t>
              </w:r>
            </w:hyperlink>
          </w:p>
        </w:tc>
        <w:tc>
          <w:tcPr>
            <w:tcW w:w="1617" w:type="dxa"/>
            <w:vAlign w:val="center"/>
          </w:tcPr>
          <w:p w14:paraId="3E85EEC9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Nacional y Estatal</w:t>
            </w:r>
          </w:p>
        </w:tc>
      </w:tr>
      <w:tr w:rsidR="0063303B" w:rsidRPr="00600C86" w14:paraId="79DCEB3D" w14:textId="77777777" w:rsidTr="0063303B">
        <w:tc>
          <w:tcPr>
            <w:tcW w:w="2522" w:type="dxa"/>
            <w:vMerge/>
            <w:vAlign w:val="center"/>
          </w:tcPr>
          <w:p w14:paraId="6377EB1A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vAlign w:val="center"/>
          </w:tcPr>
          <w:p w14:paraId="0A833358" w14:textId="77777777" w:rsidR="0063303B" w:rsidRPr="00600C86" w:rsidRDefault="0063303B" w:rsidP="0063303B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Análisis de la normatividad</w:t>
            </w:r>
          </w:p>
        </w:tc>
        <w:tc>
          <w:tcPr>
            <w:tcW w:w="4322" w:type="dxa"/>
          </w:tcPr>
          <w:p w14:paraId="665563D9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Normatividad relacionada con el Programa de Estudio.</w:t>
            </w:r>
          </w:p>
        </w:tc>
        <w:tc>
          <w:tcPr>
            <w:tcW w:w="1617" w:type="dxa"/>
            <w:vMerge w:val="restart"/>
            <w:vAlign w:val="center"/>
          </w:tcPr>
          <w:p w14:paraId="74E47477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Nacional</w:t>
            </w:r>
          </w:p>
          <w:p w14:paraId="7B54E400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Estatal</w:t>
            </w:r>
          </w:p>
          <w:p w14:paraId="02BBCE10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Institucional</w:t>
            </w:r>
          </w:p>
        </w:tc>
      </w:tr>
      <w:tr w:rsidR="0063303B" w:rsidRPr="00600C86" w14:paraId="13FC6875" w14:textId="77777777" w:rsidTr="0063303B">
        <w:tc>
          <w:tcPr>
            <w:tcW w:w="2522" w:type="dxa"/>
            <w:vMerge/>
            <w:vAlign w:val="center"/>
          </w:tcPr>
          <w:p w14:paraId="2B39828B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14:paraId="5851D0F5" w14:textId="77777777" w:rsidR="0063303B" w:rsidRPr="00600C86" w:rsidRDefault="0063303B" w:rsidP="0063303B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22" w:type="dxa"/>
          </w:tcPr>
          <w:p w14:paraId="55CA2543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Normatividad educativa.</w:t>
            </w:r>
          </w:p>
          <w:p w14:paraId="47046883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iCs/>
                <w:sz w:val="16"/>
                <w:szCs w:val="16"/>
              </w:rPr>
            </w:pPr>
            <w:r w:rsidRPr="00600C86">
              <w:rPr>
                <w:rFonts w:ascii="Montserrat" w:hAnsi="Montserrat"/>
                <w:iCs/>
                <w:sz w:val="16"/>
                <w:szCs w:val="16"/>
              </w:rPr>
              <w:t>Recomendaciones para obtener la información:</w:t>
            </w:r>
          </w:p>
          <w:p w14:paraId="0F2A3605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hyperlink r:id="rId8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https://legislacion.edomex.gob.mx/leyes/vigentes</w:t>
              </w:r>
            </w:hyperlink>
          </w:p>
          <w:p w14:paraId="61671BC8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hyperlink r:id="rId9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https://www.gob.mx//sep/doumentos/leyes</w:t>
              </w:r>
            </w:hyperlink>
          </w:p>
        </w:tc>
        <w:tc>
          <w:tcPr>
            <w:tcW w:w="1617" w:type="dxa"/>
            <w:vMerge/>
            <w:vAlign w:val="center"/>
          </w:tcPr>
          <w:p w14:paraId="4BA1A9D0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3303B" w:rsidRPr="00600C86" w14:paraId="5D9BF0D3" w14:textId="77777777" w:rsidTr="0063303B">
        <w:tc>
          <w:tcPr>
            <w:tcW w:w="2522" w:type="dxa"/>
            <w:vMerge/>
            <w:vAlign w:val="center"/>
          </w:tcPr>
          <w:p w14:paraId="55400674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14446197" w14:textId="77777777" w:rsidR="0063303B" w:rsidRPr="00600C86" w:rsidRDefault="0063303B" w:rsidP="0063303B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Análisis de la oferta educativa</w:t>
            </w:r>
          </w:p>
        </w:tc>
        <w:tc>
          <w:tcPr>
            <w:tcW w:w="4322" w:type="dxa"/>
          </w:tcPr>
          <w:p w14:paraId="1E60A258" w14:textId="77777777" w:rsidR="0063303B" w:rsidRPr="00600C86" w:rsidRDefault="0063303B" w:rsidP="0063303B">
            <w:pPr>
              <w:pStyle w:val="Prrafodelista"/>
              <w:numPr>
                <w:ilvl w:val="0"/>
                <w:numId w:val="4"/>
              </w:numPr>
              <w:spacing w:after="0"/>
              <w:ind w:left="161" w:hanging="161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Cobertura</w:t>
            </w:r>
          </w:p>
          <w:p w14:paraId="7C40BE31" w14:textId="77777777" w:rsidR="0063303B" w:rsidRPr="00600C86" w:rsidRDefault="0063303B" w:rsidP="0063303B">
            <w:pPr>
              <w:pStyle w:val="Prrafodelista"/>
              <w:numPr>
                <w:ilvl w:val="0"/>
                <w:numId w:val="4"/>
              </w:numPr>
              <w:spacing w:after="0"/>
              <w:ind w:left="161" w:hanging="161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Matrícula</w:t>
            </w:r>
          </w:p>
          <w:p w14:paraId="5ACD4ECB" w14:textId="77777777" w:rsidR="0063303B" w:rsidRPr="00600C86" w:rsidRDefault="0063303B" w:rsidP="0063303B">
            <w:pPr>
              <w:pStyle w:val="Prrafodelista"/>
              <w:numPr>
                <w:ilvl w:val="0"/>
                <w:numId w:val="4"/>
              </w:numPr>
              <w:spacing w:after="0"/>
              <w:ind w:left="161" w:hanging="161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Análisis del diseño curricular del nuevo PE.</w:t>
            </w:r>
          </w:p>
          <w:p w14:paraId="1154984B" w14:textId="77777777" w:rsidR="0063303B" w:rsidRPr="00600C86" w:rsidRDefault="0063303B" w:rsidP="0063303B">
            <w:pPr>
              <w:pStyle w:val="Prrafodelista"/>
              <w:numPr>
                <w:ilvl w:val="0"/>
                <w:numId w:val="4"/>
              </w:numPr>
              <w:spacing w:after="0"/>
              <w:ind w:left="161" w:hanging="161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 xml:space="preserve">Cuadros comparativos de los Planes y Programas de Estudio. </w:t>
            </w:r>
          </w:p>
          <w:p w14:paraId="756320DA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iCs/>
                <w:sz w:val="16"/>
                <w:szCs w:val="16"/>
              </w:rPr>
            </w:pPr>
            <w:r w:rsidRPr="00600C86">
              <w:rPr>
                <w:rFonts w:ascii="Montserrat" w:hAnsi="Montserrat"/>
                <w:iCs/>
                <w:sz w:val="16"/>
                <w:szCs w:val="16"/>
              </w:rPr>
              <w:t>Recomendación para obtener la información:</w:t>
            </w:r>
          </w:p>
          <w:p w14:paraId="76F04074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hyperlink r:id="rId10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https://ofertaeducativaies.edugem.gob.mx/consulta</w:t>
              </w:r>
            </w:hyperlink>
          </w:p>
        </w:tc>
        <w:tc>
          <w:tcPr>
            <w:tcW w:w="1617" w:type="dxa"/>
            <w:vAlign w:val="center"/>
          </w:tcPr>
          <w:p w14:paraId="79E5ACAE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Nacional</w:t>
            </w:r>
          </w:p>
          <w:p w14:paraId="7B1E89DE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Estatal</w:t>
            </w:r>
          </w:p>
        </w:tc>
      </w:tr>
      <w:tr w:rsidR="0063303B" w:rsidRPr="00600C86" w14:paraId="0765D3EC" w14:textId="77777777" w:rsidTr="0063303B">
        <w:tc>
          <w:tcPr>
            <w:tcW w:w="2522" w:type="dxa"/>
            <w:vMerge/>
            <w:vAlign w:val="center"/>
          </w:tcPr>
          <w:p w14:paraId="4272AD23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4468F36D" w14:textId="77777777" w:rsidR="0063303B" w:rsidRPr="00600C86" w:rsidRDefault="0063303B" w:rsidP="0063303B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Análisis del Mercado profesional y laboral</w:t>
            </w:r>
          </w:p>
        </w:tc>
        <w:tc>
          <w:tcPr>
            <w:tcW w:w="4322" w:type="dxa"/>
          </w:tcPr>
          <w:p w14:paraId="094F8307" w14:textId="77777777" w:rsidR="0063303B" w:rsidRPr="00600C86" w:rsidRDefault="0063303B" w:rsidP="0063303B">
            <w:pPr>
              <w:pStyle w:val="Prrafodelista"/>
              <w:numPr>
                <w:ilvl w:val="0"/>
                <w:numId w:val="2"/>
              </w:numPr>
              <w:spacing w:after="0"/>
              <w:ind w:left="161" w:hanging="134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Opinión de empleadores.</w:t>
            </w:r>
          </w:p>
          <w:p w14:paraId="4A6262A2" w14:textId="77777777" w:rsidR="0063303B" w:rsidRPr="00600C86" w:rsidRDefault="0063303B" w:rsidP="0063303B">
            <w:pPr>
              <w:pStyle w:val="Prrafodelista"/>
              <w:numPr>
                <w:ilvl w:val="0"/>
                <w:numId w:val="2"/>
              </w:numPr>
              <w:spacing w:after="0"/>
              <w:ind w:left="161" w:hanging="134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Opinión de especialistas.</w:t>
            </w:r>
          </w:p>
          <w:p w14:paraId="3B6EB871" w14:textId="77777777" w:rsidR="0063303B" w:rsidRPr="00600C86" w:rsidRDefault="0063303B" w:rsidP="0063303B">
            <w:pPr>
              <w:pStyle w:val="Prrafodelista"/>
              <w:numPr>
                <w:ilvl w:val="0"/>
                <w:numId w:val="2"/>
              </w:numPr>
              <w:spacing w:after="0"/>
              <w:ind w:left="161" w:hanging="134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Encuestas</w:t>
            </w:r>
          </w:p>
          <w:p w14:paraId="21A6ADDB" w14:textId="77777777" w:rsidR="0063303B" w:rsidRPr="00600C86" w:rsidRDefault="0063303B" w:rsidP="0063303B">
            <w:pPr>
              <w:pStyle w:val="Prrafodelista"/>
              <w:numPr>
                <w:ilvl w:val="0"/>
                <w:numId w:val="2"/>
              </w:numPr>
              <w:spacing w:after="0"/>
              <w:ind w:left="161" w:hanging="134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Porcentaje de empleabilidad en el área de influencia de la IES y el PE correspondiente.</w:t>
            </w:r>
          </w:p>
          <w:p w14:paraId="12686621" w14:textId="77777777" w:rsidR="0063303B" w:rsidRPr="00600C86" w:rsidRDefault="0063303B" w:rsidP="0063303B">
            <w:pPr>
              <w:pStyle w:val="Prrafodelista"/>
              <w:numPr>
                <w:ilvl w:val="0"/>
                <w:numId w:val="2"/>
              </w:numPr>
              <w:spacing w:after="0"/>
              <w:ind w:left="161" w:hanging="134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Sueldo promedio que gana un egresado en el área correspondiente al PE.</w:t>
            </w:r>
          </w:p>
          <w:p w14:paraId="4A22C2F9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iCs/>
                <w:sz w:val="16"/>
                <w:szCs w:val="16"/>
              </w:rPr>
            </w:pPr>
            <w:r w:rsidRPr="00600C86">
              <w:rPr>
                <w:rFonts w:ascii="Montserrat" w:hAnsi="Montserrat"/>
                <w:iCs/>
                <w:sz w:val="16"/>
                <w:szCs w:val="16"/>
              </w:rPr>
              <w:t>Recomendaciones para obtener la información:</w:t>
            </w:r>
          </w:p>
          <w:p w14:paraId="329EB322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Secretaría del Trabajo y Previsión Social.</w:t>
            </w:r>
          </w:p>
          <w:p w14:paraId="0D4AEFAE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Observatorio laboral</w:t>
            </w:r>
          </w:p>
          <w:p w14:paraId="0ED98EE6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hyperlink r:id="rId11" w:anchor="1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https://www.observatoriolaboral.gob.mx/#1</w:t>
              </w:r>
            </w:hyperlink>
          </w:p>
          <w:p w14:paraId="4B4BD93B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ANUIES.</w:t>
            </w:r>
          </w:p>
          <w:p w14:paraId="37D997CF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hyperlink r:id="rId12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http://www.anuies.mx/informacion-y-servicios/informacion-estadistica-de-educacion-superior/anuario-estadistico-de-educacion-superior</w:t>
              </w:r>
            </w:hyperlink>
          </w:p>
          <w:p w14:paraId="31A19ED7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Instituto Mexicano para la competitividad, A.C. (IMCO)</w:t>
            </w:r>
          </w:p>
          <w:p w14:paraId="20577241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hyperlink r:id="rId13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https://imco.org.mx/comparacarreras/</w:t>
              </w:r>
            </w:hyperlink>
          </w:p>
        </w:tc>
        <w:tc>
          <w:tcPr>
            <w:tcW w:w="1617" w:type="dxa"/>
            <w:vAlign w:val="center"/>
          </w:tcPr>
          <w:p w14:paraId="55C6DA6A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Nacional</w:t>
            </w:r>
          </w:p>
          <w:p w14:paraId="48B5F431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Estatal</w:t>
            </w:r>
          </w:p>
        </w:tc>
      </w:tr>
      <w:tr w:rsidR="0063303B" w:rsidRPr="00600C86" w14:paraId="41B0E1C9" w14:textId="77777777" w:rsidTr="0063303B">
        <w:tc>
          <w:tcPr>
            <w:tcW w:w="2522" w:type="dxa"/>
            <w:vMerge w:val="restart"/>
            <w:vAlign w:val="center"/>
          </w:tcPr>
          <w:p w14:paraId="687FA939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600C86">
              <w:rPr>
                <w:rFonts w:ascii="Montserrat" w:hAnsi="Montserrat"/>
                <w:b/>
                <w:sz w:val="18"/>
                <w:szCs w:val="18"/>
              </w:rPr>
              <w:t>ESTUDIO DE FACTIBILIDAD</w:t>
            </w:r>
          </w:p>
        </w:tc>
        <w:tc>
          <w:tcPr>
            <w:tcW w:w="2171" w:type="dxa"/>
            <w:vAlign w:val="center"/>
          </w:tcPr>
          <w:p w14:paraId="048BDB28" w14:textId="77777777" w:rsidR="0063303B" w:rsidRPr="00600C86" w:rsidRDefault="0063303B" w:rsidP="0063303B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Análisis institucional</w:t>
            </w:r>
          </w:p>
        </w:tc>
        <w:tc>
          <w:tcPr>
            <w:tcW w:w="5939" w:type="dxa"/>
            <w:gridSpan w:val="2"/>
          </w:tcPr>
          <w:p w14:paraId="04635325" w14:textId="77777777" w:rsidR="0063303B" w:rsidRPr="00600C86" w:rsidRDefault="0063303B" w:rsidP="0063303B">
            <w:pPr>
              <w:pStyle w:val="Prrafodelista"/>
              <w:numPr>
                <w:ilvl w:val="0"/>
                <w:numId w:val="6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Recursos financieros: Monto de la inversión y presupuesto, y el cálculo de la Tasa Interna de Retorno Económico y Social (Costo/Beneficio Económico y Costo/Beneficio Social: Movilidad Social), en relación con la inversión por cada estudiante y el total.</w:t>
            </w:r>
          </w:p>
          <w:p w14:paraId="71795C19" w14:textId="77777777" w:rsidR="0063303B" w:rsidRPr="00600C86" w:rsidRDefault="0063303B" w:rsidP="0063303B">
            <w:pPr>
              <w:pStyle w:val="Prrafodelista"/>
              <w:numPr>
                <w:ilvl w:val="0"/>
                <w:numId w:val="6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Recursos humanos: Cuerpos Académicos, personal docente, personal administrativo.</w:t>
            </w:r>
          </w:p>
          <w:p w14:paraId="57CF2AFC" w14:textId="77777777" w:rsidR="0063303B" w:rsidRPr="00600C86" w:rsidRDefault="0063303B" w:rsidP="0063303B">
            <w:pPr>
              <w:pStyle w:val="Prrafodelista"/>
              <w:numPr>
                <w:ilvl w:val="0"/>
                <w:numId w:val="6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lastRenderedPageBreak/>
              <w:t>Recursos materiales: Infraestructura y equipamiento.</w:t>
            </w:r>
          </w:p>
        </w:tc>
      </w:tr>
      <w:tr w:rsidR="0063303B" w:rsidRPr="00600C86" w14:paraId="3016D36C" w14:textId="77777777" w:rsidTr="0063303B">
        <w:tc>
          <w:tcPr>
            <w:tcW w:w="2522" w:type="dxa"/>
            <w:vMerge/>
            <w:vAlign w:val="center"/>
          </w:tcPr>
          <w:p w14:paraId="39D2A680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614A451B" w14:textId="77777777" w:rsidR="0063303B" w:rsidRPr="00600C86" w:rsidRDefault="0063303B" w:rsidP="0063303B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Análisis del contexto educativo</w:t>
            </w:r>
          </w:p>
        </w:tc>
        <w:tc>
          <w:tcPr>
            <w:tcW w:w="5939" w:type="dxa"/>
            <w:gridSpan w:val="2"/>
          </w:tcPr>
          <w:p w14:paraId="7949F705" w14:textId="77777777" w:rsidR="0063303B" w:rsidRPr="00600C86" w:rsidRDefault="0063303B" w:rsidP="0063303B">
            <w:pPr>
              <w:pStyle w:val="Prrafodelista"/>
              <w:numPr>
                <w:ilvl w:val="0"/>
                <w:numId w:val="5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 xml:space="preserve">Oferta y demanda de la IES en el área de influencia. </w:t>
            </w:r>
          </w:p>
          <w:p w14:paraId="25966F55" w14:textId="77777777" w:rsidR="0063303B" w:rsidRPr="00600C86" w:rsidRDefault="0063303B" w:rsidP="0063303B">
            <w:pPr>
              <w:pStyle w:val="Prrafodelista"/>
              <w:numPr>
                <w:ilvl w:val="0"/>
                <w:numId w:val="5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Demanda potencial.</w:t>
            </w:r>
          </w:p>
          <w:p w14:paraId="1739D4BE" w14:textId="77777777" w:rsidR="0063303B" w:rsidRPr="00600C86" w:rsidRDefault="0063303B" w:rsidP="0063303B">
            <w:pPr>
              <w:pStyle w:val="Prrafodelista"/>
              <w:numPr>
                <w:ilvl w:val="0"/>
                <w:numId w:val="5"/>
              </w:numPr>
              <w:spacing w:after="0"/>
              <w:ind w:left="161" w:hanging="142"/>
              <w:rPr>
                <w:rFonts w:ascii="Montserrat" w:hAnsi="Montserrat"/>
                <w:sz w:val="16"/>
                <w:szCs w:val="16"/>
              </w:rPr>
            </w:pPr>
            <w:r w:rsidRPr="00600C86">
              <w:rPr>
                <w:rFonts w:ascii="Montserrat" w:hAnsi="Montserrat"/>
                <w:sz w:val="16"/>
                <w:szCs w:val="16"/>
              </w:rPr>
              <w:t>Demanda real.</w:t>
            </w:r>
          </w:p>
          <w:p w14:paraId="20A32DBB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iCs/>
                <w:sz w:val="16"/>
                <w:szCs w:val="16"/>
              </w:rPr>
            </w:pPr>
            <w:r w:rsidRPr="00600C86">
              <w:rPr>
                <w:rFonts w:ascii="Montserrat" w:hAnsi="Montserrat"/>
                <w:iCs/>
                <w:sz w:val="16"/>
                <w:szCs w:val="16"/>
              </w:rPr>
              <w:t xml:space="preserve">Recomendación para obtener la información: </w:t>
            </w:r>
          </w:p>
          <w:p w14:paraId="2F1E14F5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  <w:hyperlink r:id="rId14" w:history="1">
              <w:r w:rsidRPr="00600C86">
                <w:rPr>
                  <w:rStyle w:val="Hipervnculo"/>
                  <w:rFonts w:ascii="Montserrat" w:hAnsi="Montserrat"/>
                  <w:sz w:val="16"/>
                  <w:szCs w:val="16"/>
                </w:rPr>
                <w:t>https://ofertaeducativaies.edugem.gob.mx/consulta</w:t>
              </w:r>
            </w:hyperlink>
          </w:p>
        </w:tc>
      </w:tr>
      <w:tr w:rsidR="0063303B" w:rsidRPr="00600C86" w14:paraId="26937DAF" w14:textId="77777777" w:rsidTr="00B329B0">
        <w:tc>
          <w:tcPr>
            <w:tcW w:w="2522" w:type="dxa"/>
            <w:vAlign w:val="center"/>
          </w:tcPr>
          <w:p w14:paraId="76B99698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600C86">
              <w:rPr>
                <w:rFonts w:ascii="Montserrat" w:hAnsi="Montserrat"/>
                <w:b/>
                <w:sz w:val="18"/>
                <w:szCs w:val="18"/>
              </w:rPr>
              <w:t>CONCLUSIONES</w:t>
            </w:r>
          </w:p>
        </w:tc>
        <w:tc>
          <w:tcPr>
            <w:tcW w:w="2171" w:type="dxa"/>
          </w:tcPr>
          <w:p w14:paraId="48D3468B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  <w:p w14:paraId="6C46301D" w14:textId="77777777" w:rsidR="0063303B" w:rsidRPr="00600C86" w:rsidRDefault="0063303B" w:rsidP="00B329B0">
            <w:pPr>
              <w:spacing w:line="276" w:lineRule="auto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939" w:type="dxa"/>
            <w:gridSpan w:val="2"/>
          </w:tcPr>
          <w:p w14:paraId="5BB0BEC5" w14:textId="77777777" w:rsidR="0063303B" w:rsidRPr="00600C86" w:rsidRDefault="0063303B" w:rsidP="00B329B0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3496E8E" w14:textId="77777777" w:rsidR="0063303B" w:rsidRPr="00600C86" w:rsidRDefault="0063303B" w:rsidP="0063303B">
      <w:pPr>
        <w:spacing w:line="276" w:lineRule="auto"/>
        <w:jc w:val="both"/>
        <w:rPr>
          <w:rFonts w:ascii="Montserrat" w:hAnsi="Montserrat"/>
          <w:bCs/>
          <w:sz w:val="16"/>
          <w:szCs w:val="16"/>
        </w:rPr>
      </w:pPr>
    </w:p>
    <w:p w14:paraId="3322F81B" w14:textId="77777777" w:rsidR="0063303B" w:rsidRPr="00600C86" w:rsidRDefault="0063303B" w:rsidP="0063303B">
      <w:pPr>
        <w:spacing w:line="276" w:lineRule="auto"/>
        <w:ind w:hanging="851"/>
        <w:jc w:val="both"/>
        <w:rPr>
          <w:rFonts w:ascii="Montserrat" w:hAnsi="Montserrat"/>
          <w:bCs/>
          <w:sz w:val="16"/>
          <w:szCs w:val="16"/>
        </w:rPr>
      </w:pPr>
      <w:r w:rsidRPr="00600C86">
        <w:rPr>
          <w:rFonts w:ascii="Montserrat" w:hAnsi="Montserrat"/>
          <w:bCs/>
          <w:sz w:val="16"/>
          <w:szCs w:val="16"/>
        </w:rPr>
        <w:t xml:space="preserve">Notas: </w:t>
      </w:r>
    </w:p>
    <w:p w14:paraId="5F94F854" w14:textId="77777777" w:rsidR="0063303B" w:rsidRPr="00600C86" w:rsidRDefault="0063303B" w:rsidP="0063303B">
      <w:pPr>
        <w:pStyle w:val="Prrafodelista"/>
        <w:numPr>
          <w:ilvl w:val="0"/>
          <w:numId w:val="7"/>
        </w:numPr>
        <w:spacing w:after="0"/>
        <w:ind w:left="-142" w:hanging="284"/>
        <w:rPr>
          <w:rFonts w:ascii="Montserrat" w:hAnsi="Montserrat"/>
          <w:bCs/>
          <w:sz w:val="16"/>
          <w:szCs w:val="16"/>
        </w:rPr>
      </w:pPr>
      <w:r w:rsidRPr="00600C86">
        <w:rPr>
          <w:rFonts w:ascii="Montserrat" w:hAnsi="Montserrat"/>
          <w:bCs/>
          <w:sz w:val="16"/>
          <w:szCs w:val="16"/>
        </w:rPr>
        <w:t>Cada institución deberá de utilizar su papelería oficial.</w:t>
      </w:r>
    </w:p>
    <w:p w14:paraId="71079B29" w14:textId="77777777" w:rsidR="0063303B" w:rsidRPr="00600C86" w:rsidRDefault="0063303B" w:rsidP="0063303B">
      <w:pPr>
        <w:pStyle w:val="Prrafodelista"/>
        <w:numPr>
          <w:ilvl w:val="0"/>
          <w:numId w:val="7"/>
        </w:numPr>
        <w:spacing w:after="0"/>
        <w:ind w:left="-142" w:hanging="284"/>
        <w:rPr>
          <w:rFonts w:ascii="Montserrat" w:hAnsi="Montserrat"/>
          <w:bCs/>
          <w:sz w:val="16"/>
          <w:szCs w:val="16"/>
        </w:rPr>
      </w:pPr>
      <w:r w:rsidRPr="00600C86">
        <w:rPr>
          <w:rFonts w:ascii="Montserrat" w:hAnsi="Montserrat"/>
          <w:bCs/>
          <w:sz w:val="16"/>
          <w:szCs w:val="16"/>
        </w:rPr>
        <w:t>La información se deberá de enviar en carpeta física y en USB.</w:t>
      </w:r>
    </w:p>
    <w:p w14:paraId="1FB228AF" w14:textId="0ED02DB5" w:rsidR="00DF7C54" w:rsidRPr="0063303B" w:rsidRDefault="00DF7C54" w:rsidP="0063303B">
      <w:pPr>
        <w:rPr>
          <w:lang w:val="es-ES"/>
        </w:rPr>
      </w:pPr>
    </w:p>
    <w:sectPr w:rsidR="00DF7C54" w:rsidRPr="0063303B" w:rsidSect="00402B16">
      <w:headerReference w:type="default" r:id="rId15"/>
      <w:footerReference w:type="default" r:id="rId16"/>
      <w:pgSz w:w="12240" w:h="15840"/>
      <w:pgMar w:top="2552" w:right="1134" w:bottom="1560" w:left="1134" w:header="851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E289" w14:textId="77777777" w:rsidR="006F55D8" w:rsidRDefault="006F55D8" w:rsidP="009D2B83">
      <w:r>
        <w:separator/>
      </w:r>
    </w:p>
  </w:endnote>
  <w:endnote w:type="continuationSeparator" w:id="0">
    <w:p w14:paraId="76103784" w14:textId="77777777" w:rsidR="006F55D8" w:rsidRDefault="006F55D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5394" w14:textId="6496DF6D" w:rsidR="009D2B83" w:rsidRPr="009D2B83" w:rsidRDefault="001A680F" w:rsidP="00402B16">
    <w:pPr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7E5B1" wp14:editId="0E7973D8">
              <wp:simplePos x="0" y="0"/>
              <wp:positionH relativeFrom="margin">
                <wp:posOffset>-52070</wp:posOffset>
              </wp:positionH>
              <wp:positionV relativeFrom="paragraph">
                <wp:posOffset>-366840</wp:posOffset>
              </wp:positionV>
              <wp:extent cx="6350000" cy="411480"/>
              <wp:effectExtent l="0" t="0" r="0" b="7620"/>
              <wp:wrapNone/>
              <wp:docPr id="1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AF38F" w14:textId="77777777" w:rsidR="001A680F" w:rsidRDefault="001A680F" w:rsidP="001A680F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>Felipe Villanueva No. 535, Col. Francisco Murguía, Toluca, Estado de México, C.P. 50120</w:t>
                          </w:r>
                        </w:p>
                        <w:p w14:paraId="4F4E7D1B" w14:textId="77777777" w:rsidR="001A680F" w:rsidRDefault="001A680F" w:rsidP="001A680F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>Teléfonos: 722-2-13-69-93 y 722-2-13-71-35 / Correo electrónico: dgesedomex@edugem.gob.mx</w:t>
                          </w:r>
                        </w:p>
                        <w:p w14:paraId="11224B94" w14:textId="77777777" w:rsidR="001A680F" w:rsidRPr="00702D65" w:rsidRDefault="001A680F" w:rsidP="001A680F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7E5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4.1pt;margin-top:-28.9pt;width:500pt;height:32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" filled="f" stroked="f" strokeweight=".5pt">
              <v:textbox>
                <w:txbxContent>
                  <w:p w14:paraId="0EAAF38F" w14:textId="77777777" w:rsidR="001A680F" w:rsidRDefault="001A680F" w:rsidP="001A680F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>Felipe Villanueva No. 535, Col. Francisco Murguía, Toluca, Estado de México, C.P. 50120</w:t>
                    </w:r>
                  </w:p>
                  <w:p w14:paraId="4F4E7D1B" w14:textId="77777777" w:rsidR="001A680F" w:rsidRDefault="001A680F" w:rsidP="001A680F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>Teléfonos: 722-2-13-69-93 y 722-2-13-71-35 / Correo electrónico: dgesedomex@edugem.gob.mx</w:t>
                    </w:r>
                  </w:p>
                  <w:p w14:paraId="11224B94" w14:textId="77777777" w:rsidR="001A680F" w:rsidRPr="00702D65" w:rsidRDefault="001A680F" w:rsidP="001A680F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CADD" w14:textId="77777777" w:rsidR="006F55D8" w:rsidRDefault="006F55D8" w:rsidP="009D2B83">
      <w:r>
        <w:separator/>
      </w:r>
    </w:p>
  </w:footnote>
  <w:footnote w:type="continuationSeparator" w:id="0">
    <w:p w14:paraId="651BDE2F" w14:textId="77777777" w:rsidR="006F55D8" w:rsidRDefault="006F55D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FCC5" w14:textId="14BDD0DC" w:rsidR="00493615" w:rsidRPr="00423E1A" w:rsidRDefault="0033634C" w:rsidP="00D47C74">
    <w:pPr>
      <w:tabs>
        <w:tab w:val="left" w:pos="2899"/>
        <w:tab w:val="right" w:pos="9972"/>
      </w:tabs>
      <w:rPr>
        <w:rFonts w:ascii="Montserrat Light" w:hAnsi="Montserrat Light"/>
        <w:sz w:val="13"/>
        <w:szCs w:val="13"/>
      </w:rPr>
    </w:pPr>
    <w:r w:rsidRPr="004518E3">
      <w:rPr>
        <w:rFonts w:ascii="Montserrat" w:hAnsi="Montserrat"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24417" wp14:editId="17F553EB">
              <wp:simplePos x="0" y="0"/>
              <wp:positionH relativeFrom="column">
                <wp:posOffset>4328160</wp:posOffset>
              </wp:positionH>
              <wp:positionV relativeFrom="paragraph">
                <wp:posOffset>-530860</wp:posOffset>
              </wp:positionV>
              <wp:extent cx="2225040" cy="590550"/>
              <wp:effectExtent l="0" t="0" r="0" b="0"/>
              <wp:wrapNone/>
              <wp:docPr id="226430726" name="Cuadro de texto 2264307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D776D" w14:textId="77777777" w:rsidR="0033634C" w:rsidRPr="00E6793C" w:rsidRDefault="0033634C" w:rsidP="0033634C">
                          <w:pPr>
                            <w:jc w:val="right"/>
                            <w:rPr>
                              <w:rFonts w:ascii="HelveticaNeueLT Std" w:hAnsi="HelveticaNeueLT Std"/>
                              <w:b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752B64F7" w14:textId="77777777" w:rsidR="0033634C" w:rsidRPr="00CE17D8" w:rsidRDefault="0033634C" w:rsidP="0033634C">
                          <w:pPr>
                            <w:jc w:val="right"/>
                            <w:rPr>
                              <w:rFonts w:ascii="HelveticaNeueLT Std" w:hAnsi="HelveticaNeueLT Std"/>
                              <w:sz w:val="14"/>
                              <w:szCs w:val="14"/>
                            </w:rPr>
                          </w:pPr>
                          <w:r w:rsidRPr="00CE17D8"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ubsecretaría de</w:t>
                          </w:r>
                          <w:r w:rsidRPr="00CE17D8"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ducación </w:t>
                          </w:r>
                          <w:r w:rsidRPr="00CE17D8"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uperior y </w:t>
                          </w:r>
                          <w:r w:rsidRPr="00CE17D8"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ormal</w:t>
                          </w:r>
                          <w:r w:rsidRPr="00CE17D8">
                            <w:rPr>
                              <w:rFonts w:ascii="HelveticaNeueLT Std" w:hAnsi="HelveticaNeueLT Std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</w:t>
                          </w:r>
                          <w:r w:rsidRPr="00CE17D8">
                            <w:rPr>
                              <w:rFonts w:ascii="HelveticaNeueLT Std" w:hAnsi="HelveticaNeueLT Std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HelveticaNeueLT Std" w:hAnsi="HelveticaNeueLT Std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irección General de Educación Superior</w:t>
                          </w:r>
                        </w:p>
                        <w:p w14:paraId="1CCD45CD" w14:textId="77777777" w:rsidR="0033634C" w:rsidRPr="00EA5E8B" w:rsidRDefault="0033634C" w:rsidP="0033634C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24417" id="_x0000_t202" coordsize="21600,21600" o:spt="202" path="m,l,21600r21600,l21600,xe">
              <v:stroke joinstyle="miter"/>
              <v:path gradientshapeok="t" o:connecttype="rect"/>
            </v:shapetype>
            <v:shape id="Cuadro de texto 226430726" o:spid="_x0000_s1026" type="#_x0000_t202" style="position:absolute;margin-left:340.8pt;margin-top:-41.8pt;width:175.2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" filled="f" stroked="f" strokeweight=".5pt">
              <v:textbox>
                <w:txbxContent>
                  <w:p w14:paraId="538D776D" w14:textId="77777777" w:rsidR="0033634C" w:rsidRPr="00E6793C" w:rsidRDefault="0033634C" w:rsidP="0033634C">
                    <w:pPr>
                      <w:jc w:val="right"/>
                      <w:rPr>
                        <w:rFonts w:ascii="HelveticaNeueLT Std" w:hAnsi="HelveticaNeueLT Std"/>
                        <w:b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752B64F7" w14:textId="77777777" w:rsidR="0033634C" w:rsidRPr="00CE17D8" w:rsidRDefault="0033634C" w:rsidP="0033634C">
                    <w:pPr>
                      <w:jc w:val="right"/>
                      <w:rPr>
                        <w:rFonts w:ascii="HelveticaNeueLT Std" w:hAnsi="HelveticaNeueLT Std"/>
                        <w:sz w:val="14"/>
                        <w:szCs w:val="14"/>
                      </w:rPr>
                    </w:pPr>
                    <w:r w:rsidRPr="00CE17D8"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>ubsecretaría de</w:t>
                    </w:r>
                    <w:r w:rsidRPr="00CE17D8"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ducación </w:t>
                    </w:r>
                    <w:r w:rsidRPr="00CE17D8"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uperior y </w:t>
                    </w:r>
                    <w:r w:rsidRPr="00CE17D8"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>ormal</w:t>
                    </w:r>
                    <w:r w:rsidRPr="00CE17D8">
                      <w:rPr>
                        <w:rFonts w:ascii="HelveticaNeueLT Std" w:hAnsi="HelveticaNeueLT Std"/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                                                                                       </w:t>
                    </w:r>
                    <w:r w:rsidRPr="00CE17D8">
                      <w:rPr>
                        <w:rFonts w:ascii="HelveticaNeueLT Std" w:hAnsi="HelveticaNeueLT Std"/>
                        <w:b/>
                        <w:color w:val="A6A6A6" w:themeColor="background1" w:themeShade="A6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HelveticaNeueLT Std" w:hAnsi="HelveticaNeueLT Std"/>
                        <w:b/>
                        <w:color w:val="A6A6A6" w:themeColor="background1" w:themeShade="A6"/>
                        <w:sz w:val="14"/>
                        <w:szCs w:val="14"/>
                      </w:rPr>
                      <w:t>irección General de Educación Superior</w:t>
                    </w:r>
                  </w:p>
                  <w:p w14:paraId="1CCD45CD" w14:textId="77777777" w:rsidR="0033634C" w:rsidRPr="00EA5E8B" w:rsidRDefault="0033634C" w:rsidP="0033634C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02B16" w:rsidRPr="00423E1A">
      <w:rPr>
        <w:rFonts w:ascii="Montserrat ExtraBold" w:hAnsi="Montserrat ExtraBold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108B702C" wp14:editId="5E6E0D88">
          <wp:simplePos x="0" y="0"/>
          <wp:positionH relativeFrom="page">
            <wp:align>left</wp:align>
          </wp:positionH>
          <wp:positionV relativeFrom="paragraph">
            <wp:posOffset>-424815</wp:posOffset>
          </wp:positionV>
          <wp:extent cx="7954563" cy="9749642"/>
          <wp:effectExtent l="0" t="0" r="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409663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" r="-3702" b="751"/>
                  <a:stretch/>
                </pic:blipFill>
                <pic:spPr bwMode="auto">
                  <a:xfrm>
                    <a:off x="0" y="0"/>
                    <a:ext cx="7959918" cy="9756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16">
      <w:rPr>
        <w:rFonts w:ascii="Montserrat ExtraBold" w:hAnsi="Montserrat ExtraBold"/>
        <w:b/>
        <w:sz w:val="14"/>
        <w:szCs w:val="14"/>
      </w:rPr>
      <w:tab/>
    </w:r>
    <w:r w:rsidR="00402B16">
      <w:rPr>
        <w:rFonts w:ascii="Montserrat ExtraBold" w:hAnsi="Montserrat ExtraBold"/>
        <w:b/>
        <w:sz w:val="14"/>
        <w:szCs w:val="14"/>
      </w:rPr>
      <w:tab/>
    </w:r>
  </w:p>
  <w:p w14:paraId="0F5CE382" w14:textId="521CFDF6" w:rsidR="009D2B83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A4F"/>
    <w:multiLevelType w:val="hybridMultilevel"/>
    <w:tmpl w:val="E7A4FB78"/>
    <w:lvl w:ilvl="0" w:tplc="16369ED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D8B"/>
    <w:multiLevelType w:val="hybridMultilevel"/>
    <w:tmpl w:val="AA6C7F5E"/>
    <w:lvl w:ilvl="0" w:tplc="16369ED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7A9B"/>
    <w:multiLevelType w:val="hybridMultilevel"/>
    <w:tmpl w:val="AEA0C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6E94"/>
    <w:multiLevelType w:val="hybridMultilevel"/>
    <w:tmpl w:val="CBF4E81E"/>
    <w:lvl w:ilvl="0" w:tplc="16369ED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616E"/>
    <w:multiLevelType w:val="hybridMultilevel"/>
    <w:tmpl w:val="2A9CEEF2"/>
    <w:lvl w:ilvl="0" w:tplc="16369ED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5DDF"/>
    <w:multiLevelType w:val="hybridMultilevel"/>
    <w:tmpl w:val="F2C4E31A"/>
    <w:lvl w:ilvl="0" w:tplc="16369ED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7EC7"/>
    <w:multiLevelType w:val="hybridMultilevel"/>
    <w:tmpl w:val="C8FE4372"/>
    <w:lvl w:ilvl="0" w:tplc="16369ED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8428">
    <w:abstractNumId w:val="2"/>
  </w:num>
  <w:num w:numId="2" w16cid:durableId="325675281">
    <w:abstractNumId w:val="4"/>
  </w:num>
  <w:num w:numId="3" w16cid:durableId="1056390269">
    <w:abstractNumId w:val="3"/>
  </w:num>
  <w:num w:numId="4" w16cid:durableId="1346440798">
    <w:abstractNumId w:val="1"/>
  </w:num>
  <w:num w:numId="5" w16cid:durableId="438530645">
    <w:abstractNumId w:val="5"/>
  </w:num>
  <w:num w:numId="6" w16cid:durableId="1824618986">
    <w:abstractNumId w:val="0"/>
  </w:num>
  <w:num w:numId="7" w16cid:durableId="843013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4C0A"/>
    <w:rsid w:val="0001538C"/>
    <w:rsid w:val="000627AB"/>
    <w:rsid w:val="000834DA"/>
    <w:rsid w:val="000C599D"/>
    <w:rsid w:val="000E04F9"/>
    <w:rsid w:val="000F4AD8"/>
    <w:rsid w:val="00114F26"/>
    <w:rsid w:val="00142287"/>
    <w:rsid w:val="00164C36"/>
    <w:rsid w:val="00185E04"/>
    <w:rsid w:val="001A680F"/>
    <w:rsid w:val="001B64E9"/>
    <w:rsid w:val="001B788E"/>
    <w:rsid w:val="001E28B9"/>
    <w:rsid w:val="00220987"/>
    <w:rsid w:val="002A0212"/>
    <w:rsid w:val="002A6ADA"/>
    <w:rsid w:val="002B1977"/>
    <w:rsid w:val="002E777C"/>
    <w:rsid w:val="003017E9"/>
    <w:rsid w:val="0030486D"/>
    <w:rsid w:val="00320363"/>
    <w:rsid w:val="00321A68"/>
    <w:rsid w:val="0033634C"/>
    <w:rsid w:val="0035030C"/>
    <w:rsid w:val="003B0B41"/>
    <w:rsid w:val="003C6783"/>
    <w:rsid w:val="003E1398"/>
    <w:rsid w:val="00402B16"/>
    <w:rsid w:val="00423E1A"/>
    <w:rsid w:val="00440968"/>
    <w:rsid w:val="00441492"/>
    <w:rsid w:val="004518E3"/>
    <w:rsid w:val="004520D6"/>
    <w:rsid w:val="00493615"/>
    <w:rsid w:val="004D49B5"/>
    <w:rsid w:val="004E6B88"/>
    <w:rsid w:val="004E7E6E"/>
    <w:rsid w:val="004F4739"/>
    <w:rsid w:val="00503648"/>
    <w:rsid w:val="0054136B"/>
    <w:rsid w:val="00590B4E"/>
    <w:rsid w:val="005B1672"/>
    <w:rsid w:val="005E74D5"/>
    <w:rsid w:val="006047A3"/>
    <w:rsid w:val="00627D45"/>
    <w:rsid w:val="0063303B"/>
    <w:rsid w:val="00654FC1"/>
    <w:rsid w:val="0066047C"/>
    <w:rsid w:val="0068398C"/>
    <w:rsid w:val="006A02B6"/>
    <w:rsid w:val="006B0312"/>
    <w:rsid w:val="006E1EF5"/>
    <w:rsid w:val="006F55D8"/>
    <w:rsid w:val="00702D65"/>
    <w:rsid w:val="00731A65"/>
    <w:rsid w:val="007700A3"/>
    <w:rsid w:val="00770889"/>
    <w:rsid w:val="0077193F"/>
    <w:rsid w:val="007744E7"/>
    <w:rsid w:val="007A51EF"/>
    <w:rsid w:val="007F1FC7"/>
    <w:rsid w:val="0080225B"/>
    <w:rsid w:val="0080469C"/>
    <w:rsid w:val="00813840"/>
    <w:rsid w:val="00833A61"/>
    <w:rsid w:val="00837F36"/>
    <w:rsid w:val="008511FC"/>
    <w:rsid w:val="008862C1"/>
    <w:rsid w:val="008A7A05"/>
    <w:rsid w:val="008D5765"/>
    <w:rsid w:val="00911EFA"/>
    <w:rsid w:val="00920D98"/>
    <w:rsid w:val="00991D68"/>
    <w:rsid w:val="009A0B08"/>
    <w:rsid w:val="009B62C8"/>
    <w:rsid w:val="009D2B83"/>
    <w:rsid w:val="009D769A"/>
    <w:rsid w:val="00A02805"/>
    <w:rsid w:val="00A214C3"/>
    <w:rsid w:val="00A54849"/>
    <w:rsid w:val="00A71ECF"/>
    <w:rsid w:val="00A7312F"/>
    <w:rsid w:val="00A81F2D"/>
    <w:rsid w:val="00AA7B4D"/>
    <w:rsid w:val="00B12AD7"/>
    <w:rsid w:val="00B12FD2"/>
    <w:rsid w:val="00B15B42"/>
    <w:rsid w:val="00B161C1"/>
    <w:rsid w:val="00B30B00"/>
    <w:rsid w:val="00B6538B"/>
    <w:rsid w:val="00B90D67"/>
    <w:rsid w:val="00BF1C78"/>
    <w:rsid w:val="00BF4613"/>
    <w:rsid w:val="00C44791"/>
    <w:rsid w:val="00C62704"/>
    <w:rsid w:val="00C84981"/>
    <w:rsid w:val="00C97EE5"/>
    <w:rsid w:val="00CA7AA1"/>
    <w:rsid w:val="00CC3891"/>
    <w:rsid w:val="00CC726C"/>
    <w:rsid w:val="00CE17D8"/>
    <w:rsid w:val="00CF78AE"/>
    <w:rsid w:val="00D144C8"/>
    <w:rsid w:val="00D429C5"/>
    <w:rsid w:val="00D47C74"/>
    <w:rsid w:val="00D75721"/>
    <w:rsid w:val="00DA549C"/>
    <w:rsid w:val="00DC2BF0"/>
    <w:rsid w:val="00DF7C54"/>
    <w:rsid w:val="00E25D46"/>
    <w:rsid w:val="00E674D8"/>
    <w:rsid w:val="00E6793C"/>
    <w:rsid w:val="00EA3C77"/>
    <w:rsid w:val="00EC4444"/>
    <w:rsid w:val="00EC753C"/>
    <w:rsid w:val="00ED17D7"/>
    <w:rsid w:val="00F30B68"/>
    <w:rsid w:val="00F44A7F"/>
    <w:rsid w:val="00F74185"/>
    <w:rsid w:val="00FD3C1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link w:val="SinespaciadoCar"/>
    <w:uiPriority w:val="1"/>
    <w:qFormat/>
    <w:rsid w:val="00D75721"/>
    <w:rPr>
      <w:sz w:val="21"/>
      <w:szCs w:val="21"/>
    </w:rPr>
  </w:style>
  <w:style w:type="character" w:customStyle="1" w:styleId="SinespaciadoCar">
    <w:name w:val="Sin espaciado Car"/>
    <w:link w:val="Sinespaciado"/>
    <w:uiPriority w:val="1"/>
    <w:rsid w:val="00D75721"/>
    <w:rPr>
      <w:sz w:val="21"/>
      <w:szCs w:val="21"/>
    </w:rPr>
  </w:style>
  <w:style w:type="paragraph" w:styleId="Prrafodelista">
    <w:name w:val="List Paragraph"/>
    <w:basedOn w:val="Normal"/>
    <w:uiPriority w:val="34"/>
    <w:qFormat/>
    <w:rsid w:val="00A71ECF"/>
    <w:pPr>
      <w:spacing w:after="200" w:line="276" w:lineRule="auto"/>
      <w:ind w:left="720"/>
      <w:contextualSpacing/>
      <w:jc w:val="both"/>
    </w:pPr>
    <w:rPr>
      <w:noProof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F1C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1C78"/>
    <w:rPr>
      <w:color w:val="605E5C"/>
      <w:shd w:val="clear" w:color="auto" w:fill="E1DFDD"/>
    </w:rPr>
  </w:style>
  <w:style w:type="paragraph" w:customStyle="1" w:styleId="rtejustify">
    <w:name w:val="rtejustify"/>
    <w:basedOn w:val="Normal"/>
    <w:uiPriority w:val="99"/>
    <w:rsid w:val="00DF7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633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ion.edomex.gob.mx/leyes/vigentes" TargetMode="External"/><Relationship Id="rId13" Type="http://schemas.openxmlformats.org/officeDocument/2006/relationships/hyperlink" Target="https://imco.org.mx/comparacarrera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" TargetMode="External"/><Relationship Id="rId12" Type="http://schemas.openxmlformats.org/officeDocument/2006/relationships/hyperlink" Target="http://www.anuies.mx/informacion-y-servicios/informacion-estadistica-de-educacion-superior/anuario-estadistico-de-educacion-superi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bservatoriolaboral.gob.m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fertaeducativaies.edugem.gob.mx/consul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mx//sep/doumentos/leyes" TargetMode="External"/><Relationship Id="rId14" Type="http://schemas.openxmlformats.org/officeDocument/2006/relationships/hyperlink" Target="https://ofertaeducativaies.edugem.gob.mx/consul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Marco Antonio Teja Delgado</cp:lastModifiedBy>
  <cp:revision>2</cp:revision>
  <cp:lastPrinted>2023-10-30T20:59:00Z</cp:lastPrinted>
  <dcterms:created xsi:type="dcterms:W3CDTF">2023-10-30T21:00:00Z</dcterms:created>
  <dcterms:modified xsi:type="dcterms:W3CDTF">2023-10-30T21:00:00Z</dcterms:modified>
</cp:coreProperties>
</file>