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3A7" w14:textId="75E5E78B" w:rsidR="003F6816" w:rsidRDefault="00DC3DB0" w:rsidP="00DC3D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</w:t>
      </w:r>
      <w:r w:rsidR="00B2743A">
        <w:rPr>
          <w:rFonts w:ascii="Arial" w:hAnsi="Arial" w:cs="Arial"/>
          <w:sz w:val="24"/>
          <w:szCs w:val="24"/>
        </w:rPr>
        <w:t>Escuela/</w:t>
      </w:r>
      <w:r>
        <w:rPr>
          <w:rFonts w:ascii="Arial" w:hAnsi="Arial" w:cs="Arial"/>
          <w:sz w:val="24"/>
          <w:szCs w:val="24"/>
        </w:rPr>
        <w:t>Director</w:t>
      </w: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DC3DB0" w:rsidRPr="00DC3DB0" w14:paraId="6D993CD0" w14:textId="77777777" w:rsidTr="00112C30">
        <w:tc>
          <w:tcPr>
            <w:tcW w:w="2410" w:type="dxa"/>
          </w:tcPr>
          <w:p w14:paraId="1479DC61" w14:textId="1FE8FF5E" w:rsidR="00DC3DB0" w:rsidRPr="00DC3DB0" w:rsidRDefault="00B2743A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  <w:r w:rsidR="00F44267">
              <w:rPr>
                <w:rFonts w:ascii="Arial" w:hAnsi="Arial" w:cs="Arial"/>
                <w:sz w:val="24"/>
                <w:szCs w:val="24"/>
              </w:rPr>
              <w:t xml:space="preserve"> de la Actividad</w:t>
            </w:r>
          </w:p>
        </w:tc>
        <w:tc>
          <w:tcPr>
            <w:tcW w:w="8647" w:type="dxa"/>
          </w:tcPr>
          <w:p w14:paraId="22083F7F" w14:textId="519CCB8E" w:rsidR="00DC3DB0" w:rsidRPr="006F46D5" w:rsidRDefault="006F46D5" w:rsidP="00B274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6F46D5">
              <w:rPr>
                <w:rFonts w:ascii="Arial" w:hAnsi="Arial" w:cs="Arial"/>
                <w:sz w:val="24"/>
                <w:szCs w:val="24"/>
              </w:rPr>
              <w:t>Estimado Director Escolar, en el siguiente apartado conocerá las acti</w:t>
            </w:r>
            <w:r>
              <w:rPr>
                <w:rFonts w:ascii="Arial" w:hAnsi="Arial" w:cs="Arial"/>
                <w:sz w:val="24"/>
                <w:szCs w:val="24"/>
              </w:rPr>
              <w:t>vidades que realiza la Promotora</w:t>
            </w:r>
            <w:r w:rsidRPr="006F46D5">
              <w:rPr>
                <w:rFonts w:ascii="Arial" w:hAnsi="Arial" w:cs="Arial"/>
                <w:sz w:val="24"/>
                <w:szCs w:val="24"/>
              </w:rPr>
              <w:t xml:space="preserve"> de Educación </w:t>
            </w:r>
            <w:r w:rsidR="00B2743A">
              <w:rPr>
                <w:rFonts w:ascii="Arial" w:hAnsi="Arial" w:cs="Arial"/>
                <w:sz w:val="24"/>
                <w:szCs w:val="24"/>
              </w:rPr>
              <w:t>para la</w:t>
            </w:r>
            <w:r w:rsidRPr="006F46D5">
              <w:rPr>
                <w:rFonts w:ascii="Arial" w:hAnsi="Arial" w:cs="Arial"/>
                <w:sz w:val="24"/>
                <w:szCs w:val="24"/>
              </w:rPr>
              <w:t xml:space="preserve"> Salud</w:t>
            </w:r>
            <w:r w:rsidR="00B274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6D5">
              <w:rPr>
                <w:rFonts w:ascii="Arial" w:hAnsi="Arial" w:cs="Arial"/>
                <w:sz w:val="24"/>
                <w:szCs w:val="24"/>
              </w:rPr>
              <w:t>en las Escuelas de Educación Preescolar, en el marco del día Nacional de Protección Civil</w:t>
            </w:r>
            <w:r w:rsidR="00B2743A">
              <w:rPr>
                <w:rFonts w:ascii="Arial" w:hAnsi="Arial" w:cs="Arial"/>
                <w:sz w:val="24"/>
                <w:szCs w:val="24"/>
              </w:rPr>
              <w:t xml:space="preserve"> y como parte integral del área &lt;Prevención de accidentes</w:t>
            </w:r>
            <w:r w:rsidR="00B2743A" w:rsidRPr="006F4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43A">
              <w:rPr>
                <w:rFonts w:ascii="Arial" w:hAnsi="Arial" w:cs="Arial"/>
                <w:sz w:val="24"/>
                <w:szCs w:val="24"/>
              </w:rPr>
              <w:t xml:space="preserve">y primeros auxilios&gt;   </w:t>
            </w:r>
            <w:r w:rsidRPr="006F46D5">
              <w:rPr>
                <w:rFonts w:ascii="Arial" w:hAnsi="Arial" w:cs="Arial"/>
                <w:sz w:val="24"/>
                <w:szCs w:val="24"/>
              </w:rPr>
              <w:t>con la intensión que los alumnos con</w:t>
            </w:r>
            <w:r w:rsidRPr="00DC3D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ozcan la importancia</w:t>
            </w:r>
            <w:r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</w:t>
            </w:r>
            <w:r w:rsidRPr="006F46D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de 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fomen</w:t>
            </w:r>
            <w:r w:rsidRPr="006F46D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tar las medidas de auto-</w:t>
            </w:r>
            <w:r w:rsidRPr="0004367E">
              <w:rPr>
                <w:rFonts w:ascii="Arial" w:hAnsi="Arial" w:cs="Arial"/>
                <w:bCs/>
                <w:color w:val="202124"/>
                <w:sz w:val="24"/>
                <w:szCs w:val="24"/>
                <w:shd w:val="clear" w:color="auto" w:fill="FFFFFF"/>
              </w:rPr>
              <w:t>protección</w:t>
            </w:r>
            <w:r w:rsidRPr="006F46D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 y auto-cuidado, que ayuden a minimizar los riesgos provenientes de desastres </w:t>
            </w:r>
            <w:r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y </w:t>
            </w:r>
            <w:r w:rsidRPr="00DC3D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de contar con un</w:t>
            </w:r>
            <w:r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</w:t>
            </w:r>
            <w:r w:rsidRPr="00DC3D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botiquín de</w:t>
            </w:r>
            <w:r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primeros auxilios en el preescolar, que conozcan su contenido, su importancia y su correcto uso.</w:t>
            </w:r>
          </w:p>
          <w:p w14:paraId="7B725E51" w14:textId="18436235" w:rsidR="00DC3DB0" w:rsidRPr="00674CD2" w:rsidRDefault="00DC3DB0" w:rsidP="00674CD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3D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Resulta significativo que ellos conozcan que elementos</w:t>
            </w:r>
            <w:r w:rsidR="008E3AD6"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que</w:t>
            </w:r>
            <w:r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</w:t>
            </w:r>
            <w:r w:rsidRPr="00DC3D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conforman el botiquín</w:t>
            </w:r>
            <w:r w:rsidR="00B2743A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 </w:t>
            </w:r>
            <w:r w:rsidRPr="00DC3DB0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y que pue</w:t>
            </w:r>
            <w:r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 xml:space="preserve">dan manipularlos </w:t>
            </w:r>
            <w:r w:rsidR="008E3AD6"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y explorarlos para fortalecer su conocimiento an</w:t>
            </w:r>
            <w:r w:rsidR="000D1910" w:rsidRPr="006F46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te el cuidado de su salud.</w:t>
            </w:r>
          </w:p>
        </w:tc>
      </w:tr>
      <w:tr w:rsidR="00DC3DB0" w:rsidRPr="00DC3DB0" w14:paraId="436DC0F1" w14:textId="77777777" w:rsidTr="00112C30">
        <w:tc>
          <w:tcPr>
            <w:tcW w:w="2410" w:type="dxa"/>
          </w:tcPr>
          <w:p w14:paraId="2ABEED47" w14:textId="77777777" w:rsidR="00DC3DB0" w:rsidRPr="00DC3DB0" w:rsidRDefault="008E3AD6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Actividad </w:t>
            </w:r>
          </w:p>
        </w:tc>
        <w:tc>
          <w:tcPr>
            <w:tcW w:w="8647" w:type="dxa"/>
          </w:tcPr>
          <w:p w14:paraId="79A17E0D" w14:textId="17E55982" w:rsidR="00DC3DB0" w:rsidRPr="00DC3DB0" w:rsidRDefault="00B2743A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82">
              <w:rPr>
                <w:rFonts w:ascii="Arial" w:hAnsi="Arial" w:cs="Arial"/>
                <w:sz w:val="24"/>
                <w:szCs w:val="24"/>
              </w:rPr>
              <w:t>“Hagamos un botiquín”</w:t>
            </w:r>
          </w:p>
        </w:tc>
      </w:tr>
      <w:tr w:rsidR="00DC3DB0" w:rsidRPr="00DC3DB0" w14:paraId="1F6BDDC6" w14:textId="77777777" w:rsidTr="00112C30">
        <w:tc>
          <w:tcPr>
            <w:tcW w:w="2410" w:type="dxa"/>
          </w:tcPr>
          <w:p w14:paraId="648FC014" w14:textId="77777777" w:rsidR="00DC3DB0" w:rsidRPr="00DC3DB0" w:rsidRDefault="008E3AD6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  <w:tc>
          <w:tcPr>
            <w:tcW w:w="8647" w:type="dxa"/>
          </w:tcPr>
          <w:p w14:paraId="79C8B9FF" w14:textId="77777777" w:rsidR="00D32A2B" w:rsidRDefault="00D32A2B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Alarma</w:t>
            </w:r>
          </w:p>
          <w:p w14:paraId="249459B5" w14:textId="77777777" w:rsidR="00DC3DB0" w:rsidRDefault="006F46D5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Cartón</w:t>
            </w:r>
            <w:r w:rsidR="008E3A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24826" w14:textId="77777777" w:rsidR="008E3AD6" w:rsidRDefault="008E3AD6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Pinturas y/o colores</w:t>
            </w:r>
          </w:p>
          <w:p w14:paraId="0BD6BA04" w14:textId="77777777" w:rsidR="008E3AD6" w:rsidRDefault="008E3AD6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Formato impreso de </w:t>
            </w:r>
            <w:r w:rsidR="006F46D5">
              <w:rPr>
                <w:rFonts w:ascii="Arial" w:hAnsi="Arial" w:cs="Arial"/>
                <w:sz w:val="24"/>
                <w:szCs w:val="24"/>
              </w:rPr>
              <w:t>Botiquín</w:t>
            </w:r>
          </w:p>
          <w:p w14:paraId="47AAE79F" w14:textId="77777777" w:rsidR="008E3AD6" w:rsidRDefault="008E3AD6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botiquín</w:t>
            </w:r>
          </w:p>
          <w:p w14:paraId="02849323" w14:textId="77777777" w:rsidR="008E3AD6" w:rsidRDefault="008E3AD6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Pegamento</w:t>
            </w:r>
          </w:p>
          <w:p w14:paraId="330D470F" w14:textId="77777777" w:rsidR="008E3AD6" w:rsidRPr="00DC3DB0" w:rsidRDefault="008E3AD6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DB0" w:rsidRPr="00DC3DB0" w14:paraId="72BBC041" w14:textId="77777777" w:rsidTr="00674CD2">
        <w:trPr>
          <w:trHeight w:val="6378"/>
        </w:trPr>
        <w:tc>
          <w:tcPr>
            <w:tcW w:w="2410" w:type="dxa"/>
          </w:tcPr>
          <w:p w14:paraId="0827BED0" w14:textId="77777777" w:rsidR="00DC3DB0" w:rsidRPr="00DC3DB0" w:rsidRDefault="000D1910" w:rsidP="00DC3D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Actividad</w:t>
            </w:r>
          </w:p>
        </w:tc>
        <w:tc>
          <w:tcPr>
            <w:tcW w:w="8647" w:type="dxa"/>
          </w:tcPr>
          <w:p w14:paraId="77CFE8C8" w14:textId="24FAD681" w:rsidR="00DC3DB0" w:rsidRDefault="000D1910" w:rsidP="00B27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2743A">
              <w:rPr>
                <w:rFonts w:ascii="Arial" w:hAnsi="Arial" w:cs="Arial"/>
                <w:sz w:val="24"/>
                <w:szCs w:val="24"/>
              </w:rPr>
              <w:t>personal de promotoría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6F46D5">
              <w:rPr>
                <w:rFonts w:ascii="Arial" w:hAnsi="Arial" w:cs="Arial"/>
                <w:sz w:val="24"/>
                <w:szCs w:val="24"/>
              </w:rPr>
              <w:t>Educación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la Salud juega un papel importante </w:t>
            </w:r>
            <w:r w:rsidR="00B2743A">
              <w:rPr>
                <w:rFonts w:ascii="Arial" w:hAnsi="Arial" w:cs="Arial"/>
                <w:sz w:val="24"/>
                <w:szCs w:val="24"/>
              </w:rPr>
              <w:t xml:space="preserve">en </w:t>
            </w:r>
            <w:r>
              <w:rPr>
                <w:rFonts w:ascii="Arial" w:hAnsi="Arial" w:cs="Arial"/>
                <w:sz w:val="24"/>
                <w:szCs w:val="24"/>
              </w:rPr>
              <w:t xml:space="preserve">el desarrollo </w:t>
            </w:r>
            <w:r w:rsidR="00B2743A">
              <w:rPr>
                <w:rFonts w:ascii="Arial" w:hAnsi="Arial" w:cs="Arial"/>
                <w:sz w:val="24"/>
                <w:szCs w:val="24"/>
              </w:rPr>
              <w:t xml:space="preserve">integral </w:t>
            </w:r>
            <w:r>
              <w:rPr>
                <w:rFonts w:ascii="Arial" w:hAnsi="Arial" w:cs="Arial"/>
                <w:sz w:val="24"/>
                <w:szCs w:val="24"/>
              </w:rPr>
              <w:t>de los niños foment</w:t>
            </w:r>
            <w:r w:rsidR="00B2743A">
              <w:rPr>
                <w:rFonts w:ascii="Arial" w:hAnsi="Arial" w:cs="Arial"/>
                <w:sz w:val="24"/>
                <w:szCs w:val="24"/>
              </w:rPr>
              <w:t>ando el autocuidado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B2743A">
              <w:rPr>
                <w:rFonts w:ascii="Arial" w:hAnsi="Arial" w:cs="Arial"/>
                <w:sz w:val="24"/>
                <w:szCs w:val="24"/>
              </w:rPr>
              <w:t xml:space="preserve"> su salud y</w:t>
            </w:r>
            <w:r>
              <w:rPr>
                <w:rFonts w:ascii="Arial" w:hAnsi="Arial" w:cs="Arial"/>
                <w:sz w:val="24"/>
                <w:szCs w:val="24"/>
              </w:rPr>
              <w:t xml:space="preserve"> la prevención de accidentes, por lo que </w:t>
            </w:r>
            <w:r w:rsidR="00693DDC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implementan diferentes actividades </w:t>
            </w:r>
            <w:r w:rsidR="00693DDC">
              <w:rPr>
                <w:rFonts w:ascii="Arial" w:hAnsi="Arial" w:cs="Arial"/>
                <w:sz w:val="24"/>
                <w:szCs w:val="24"/>
              </w:rPr>
              <w:t xml:space="preserve">en esta área </w:t>
            </w:r>
            <w:r>
              <w:rPr>
                <w:rFonts w:ascii="Arial" w:hAnsi="Arial" w:cs="Arial"/>
                <w:sz w:val="24"/>
                <w:szCs w:val="24"/>
              </w:rPr>
              <w:t>como:</w:t>
            </w:r>
          </w:p>
          <w:p w14:paraId="76B2E159" w14:textId="4CC17423" w:rsidR="00693DDC" w:rsidRDefault="00693DDC" w:rsidP="00693D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elaboración de</w:t>
            </w:r>
            <w:r w:rsidR="000D1910">
              <w:rPr>
                <w:rFonts w:ascii="Arial" w:hAnsi="Arial" w:cs="Arial"/>
                <w:sz w:val="24"/>
                <w:szCs w:val="24"/>
              </w:rPr>
              <w:t xml:space="preserve"> situaciones didácticas sobre </w:t>
            </w:r>
            <w:r w:rsidR="006F46D5">
              <w:rPr>
                <w:rFonts w:ascii="Arial" w:hAnsi="Arial" w:cs="Arial"/>
                <w:sz w:val="24"/>
                <w:szCs w:val="24"/>
              </w:rPr>
              <w:t>Prevención</w:t>
            </w:r>
            <w:r w:rsidR="000D1910">
              <w:rPr>
                <w:rFonts w:ascii="Arial" w:hAnsi="Arial" w:cs="Arial"/>
                <w:sz w:val="24"/>
                <w:szCs w:val="24"/>
              </w:rPr>
              <w:t xml:space="preserve"> de Accidentes, Simulacro y </w:t>
            </w:r>
            <w:r>
              <w:rPr>
                <w:rFonts w:ascii="Arial" w:hAnsi="Arial" w:cs="Arial"/>
                <w:sz w:val="24"/>
                <w:szCs w:val="24"/>
              </w:rPr>
              <w:t xml:space="preserve">la integración y uso de un </w:t>
            </w:r>
            <w:r w:rsidR="000D1910">
              <w:rPr>
                <w:rFonts w:ascii="Arial" w:hAnsi="Arial" w:cs="Arial"/>
                <w:sz w:val="24"/>
                <w:szCs w:val="24"/>
              </w:rPr>
              <w:t>“</w:t>
            </w:r>
            <w:r w:rsidR="006F46D5">
              <w:rPr>
                <w:rFonts w:ascii="Arial" w:hAnsi="Arial" w:cs="Arial"/>
                <w:sz w:val="24"/>
                <w:szCs w:val="24"/>
              </w:rPr>
              <w:t>Botiquín</w:t>
            </w:r>
            <w:r w:rsidR="000D1910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49136EF" w14:textId="77777777" w:rsidR="00693DDC" w:rsidRPr="00693DDC" w:rsidRDefault="00693DDC" w:rsidP="00693DD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37986AF" w14:textId="06759A6D" w:rsidR="00693DDC" w:rsidRDefault="00693DDC" w:rsidP="002F748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</w:t>
            </w:r>
            <w:r w:rsidR="002F7484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conocen los símbolos de las áreas seguras y las identifican dentro de su escuela. </w:t>
            </w:r>
          </w:p>
          <w:p w14:paraId="5B834BA4" w14:textId="4D51B4E3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7216" behindDoc="0" locked="0" layoutInCell="1" allowOverlap="1" wp14:anchorId="38A6C3F2" wp14:editId="73FF6841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179070</wp:posOffset>
                  </wp:positionV>
                  <wp:extent cx="1652270" cy="1644650"/>
                  <wp:effectExtent l="0" t="0" r="5080" b="0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30 at 10.51.24 PM (1)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44"/>
                          <a:stretch/>
                        </pic:blipFill>
                        <pic:spPr bwMode="auto">
                          <a:xfrm>
                            <a:off x="0" y="0"/>
                            <a:ext cx="1652270" cy="164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D08C6" w14:textId="3E4B87A4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31DF91" w14:textId="392001C6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F39E4F" w14:textId="6DB5804A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8502AA" w14:textId="0D0D2BB0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3E4ABB" w14:textId="529539E9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B8A7E" w14:textId="208259C5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BAB082" w14:textId="6C12522D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E77838" w14:textId="6BFBB729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AE904A" w14:textId="6DE22C0A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C06E93" w14:textId="295EC975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634EFE" w14:textId="60DA36AB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703A81" w14:textId="22812E6C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EAA9E" w14:textId="094450E2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DFADA5" w14:textId="4C15479E" w:rsid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694679" w14:textId="77777777" w:rsidR="00693DDC" w:rsidRPr="00693DDC" w:rsidRDefault="00693DDC" w:rsidP="00693D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5E7243" w14:textId="5F9D64E8" w:rsidR="000D1910" w:rsidRDefault="000D1910" w:rsidP="00693D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realiza</w:t>
            </w:r>
            <w:r w:rsidR="00D32A2B">
              <w:rPr>
                <w:rFonts w:ascii="Arial" w:hAnsi="Arial" w:cs="Arial"/>
                <w:sz w:val="24"/>
                <w:szCs w:val="24"/>
              </w:rPr>
              <w:t xml:space="preserve"> la reubicación de grupos</w:t>
            </w:r>
            <w:r w:rsidR="00693DDC">
              <w:rPr>
                <w:rFonts w:ascii="Arial" w:hAnsi="Arial" w:cs="Arial"/>
                <w:sz w:val="24"/>
                <w:szCs w:val="24"/>
              </w:rPr>
              <w:t xml:space="preserve"> en sus zonas de seguridad</w:t>
            </w:r>
            <w:r w:rsidR="00D32A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E2422E" w14:textId="77777777" w:rsidR="0091493B" w:rsidRDefault="0091493B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1E98E" w14:textId="74C24057" w:rsidR="0091493B" w:rsidRDefault="002F7484" w:rsidP="002F7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B2B39B2" wp14:editId="245157AE">
                  <wp:extent cx="2053389" cy="1885421"/>
                  <wp:effectExtent l="0" t="0" r="4445" b="63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30 at 10.23.37 PM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0" t="17026"/>
                          <a:stretch/>
                        </pic:blipFill>
                        <pic:spPr bwMode="auto">
                          <a:xfrm>
                            <a:off x="0" y="0"/>
                            <a:ext cx="2054426" cy="1886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39B664" w14:textId="2D5D19FD" w:rsidR="0091493B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                      </w:t>
            </w:r>
          </w:p>
          <w:p w14:paraId="1D92DE0B" w14:textId="77777777" w:rsidR="00112C30" w:rsidRPr="00112C30" w:rsidRDefault="00112C30" w:rsidP="0011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5D1341" w14:textId="4D4E551A" w:rsidR="00D32A2B" w:rsidRPr="002F7484" w:rsidRDefault="00D32A2B" w:rsidP="002F748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7484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2F7484">
              <w:rPr>
                <w:rFonts w:ascii="Arial" w:hAnsi="Arial" w:cs="Arial"/>
                <w:sz w:val="24"/>
                <w:szCs w:val="24"/>
              </w:rPr>
              <w:t xml:space="preserve">realizan </w:t>
            </w:r>
            <w:r w:rsidRPr="002F7484">
              <w:rPr>
                <w:rFonts w:ascii="Arial" w:hAnsi="Arial" w:cs="Arial"/>
                <w:sz w:val="24"/>
                <w:szCs w:val="24"/>
              </w:rPr>
              <w:t xml:space="preserve">simulacros de evacuación y </w:t>
            </w:r>
            <w:r w:rsidR="006F46D5" w:rsidRPr="002F7484">
              <w:rPr>
                <w:rFonts w:ascii="Arial" w:hAnsi="Arial" w:cs="Arial"/>
                <w:sz w:val="24"/>
                <w:szCs w:val="24"/>
              </w:rPr>
              <w:t>repliegue</w:t>
            </w:r>
            <w:r w:rsidRPr="002F7484">
              <w:rPr>
                <w:rFonts w:ascii="Arial" w:hAnsi="Arial" w:cs="Arial"/>
                <w:sz w:val="24"/>
                <w:szCs w:val="24"/>
              </w:rPr>
              <w:t xml:space="preserve"> fortaleciendo el </w:t>
            </w:r>
            <w:r w:rsidR="006F46D5" w:rsidRPr="002F7484">
              <w:rPr>
                <w:rFonts w:ascii="Arial" w:hAnsi="Arial" w:cs="Arial"/>
                <w:sz w:val="24"/>
                <w:szCs w:val="24"/>
              </w:rPr>
              <w:t>triángulo</w:t>
            </w:r>
            <w:r w:rsidRPr="002F7484">
              <w:rPr>
                <w:rFonts w:ascii="Arial" w:hAnsi="Arial" w:cs="Arial"/>
                <w:sz w:val="24"/>
                <w:szCs w:val="24"/>
              </w:rPr>
              <w:t xml:space="preserve"> de vida.</w:t>
            </w:r>
          </w:p>
          <w:p w14:paraId="5BB8747C" w14:textId="77777777" w:rsidR="0091493B" w:rsidRDefault="0091493B" w:rsidP="0091493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2767E" w14:textId="77777777" w:rsidR="0091493B" w:rsidRDefault="00275D7E" w:rsidP="0091493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AC85235" wp14:editId="5206AD5E">
                  <wp:extent cx="2031847" cy="1524000"/>
                  <wp:effectExtent l="0" t="0" r="698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30 at 10.23.36 P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33" cy="152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8A8E6" w14:textId="77777777" w:rsidR="0091493B" w:rsidRDefault="0091493B" w:rsidP="0091493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C45353" w14:textId="77777777" w:rsidR="0091493B" w:rsidRPr="00275D7E" w:rsidRDefault="0091493B" w:rsidP="00275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D73D8" w14:textId="4FB2571A" w:rsidR="00D32A2B" w:rsidRDefault="00D32A2B" w:rsidP="002F748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2F7484">
              <w:rPr>
                <w:rFonts w:ascii="Arial" w:hAnsi="Arial" w:cs="Arial"/>
                <w:sz w:val="24"/>
                <w:szCs w:val="24"/>
              </w:rPr>
              <w:t>hace</w:t>
            </w:r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2F7484">
              <w:rPr>
                <w:rFonts w:ascii="Arial" w:hAnsi="Arial" w:cs="Arial"/>
                <w:sz w:val="24"/>
                <w:szCs w:val="24"/>
              </w:rPr>
              <w:t xml:space="preserve">integración y </w:t>
            </w:r>
            <w:r>
              <w:rPr>
                <w:rFonts w:ascii="Arial" w:hAnsi="Arial" w:cs="Arial"/>
                <w:sz w:val="24"/>
                <w:szCs w:val="24"/>
              </w:rPr>
              <w:t>revisión</w:t>
            </w:r>
            <w:r w:rsidR="002F7484">
              <w:rPr>
                <w:rFonts w:ascii="Arial" w:hAnsi="Arial" w:cs="Arial"/>
                <w:sz w:val="24"/>
                <w:szCs w:val="24"/>
              </w:rPr>
              <w:t xml:space="preserve"> mensual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botiquines escolares.</w:t>
            </w:r>
          </w:p>
          <w:p w14:paraId="3811CD08" w14:textId="77777777" w:rsidR="0091493B" w:rsidRDefault="0091493B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F38227" w14:textId="77777777" w:rsidR="00275D7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535E17D" wp14:editId="5F18594A">
                  <wp:simplePos x="0" y="0"/>
                  <wp:positionH relativeFrom="column">
                    <wp:posOffset>1650499</wp:posOffset>
                  </wp:positionH>
                  <wp:positionV relativeFrom="paragraph">
                    <wp:posOffset>65606</wp:posOffset>
                  </wp:positionV>
                  <wp:extent cx="1812758" cy="2417292"/>
                  <wp:effectExtent l="0" t="0" r="0" b="254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1 at 12.26.54 PM (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024" cy="244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4C845" w14:textId="77777777" w:rsidR="00275D7E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13B815" w14:textId="77777777" w:rsidR="00275D7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E8A0699" w14:textId="77777777" w:rsidR="00275D7E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BF6EB" w14:textId="77777777" w:rsidR="00275D7E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C7F52" w14:textId="77777777" w:rsidR="00275D7E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9D407D" w14:textId="77777777" w:rsidR="00275D7E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BFAAC3" w14:textId="77777777" w:rsidR="00275D7E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06F340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EB41E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0C2E1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125BA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91314E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D43EB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C36C41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1CEA4F" w14:textId="77777777" w:rsidR="00A226DE" w:rsidRDefault="00A226D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55935E" w14:textId="77777777" w:rsidR="00275D7E" w:rsidRPr="0091493B" w:rsidRDefault="00275D7E" w:rsidP="009149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035F9A" w14:textId="1BA2955F" w:rsidR="00D32A2B" w:rsidRDefault="00D32A2B" w:rsidP="002F748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fomenta el conocimiento de los elementos del botiquín</w:t>
            </w:r>
            <w:r w:rsidR="002F7484">
              <w:rPr>
                <w:rFonts w:ascii="Arial" w:hAnsi="Arial" w:cs="Arial"/>
                <w:sz w:val="24"/>
                <w:szCs w:val="24"/>
              </w:rPr>
              <w:t xml:space="preserve"> de la escuela</w:t>
            </w:r>
            <w:r>
              <w:rPr>
                <w:rFonts w:ascii="Arial" w:hAnsi="Arial" w:cs="Arial"/>
                <w:sz w:val="24"/>
                <w:szCs w:val="24"/>
              </w:rPr>
              <w:t xml:space="preserve"> y su correcto uso, </w:t>
            </w:r>
            <w:r w:rsidR="002F7484">
              <w:rPr>
                <w:rFonts w:ascii="Arial" w:hAnsi="Arial" w:cs="Arial"/>
                <w:sz w:val="24"/>
                <w:szCs w:val="24"/>
              </w:rPr>
              <w:t xml:space="preserve">y se promueve con los padres de familia la integración de uno real en casa.  </w:t>
            </w:r>
          </w:p>
          <w:p w14:paraId="2A778AB6" w14:textId="77777777" w:rsidR="006F46D5" w:rsidRDefault="006F46D5" w:rsidP="006F46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133F2" w14:textId="77777777" w:rsidR="006F46D5" w:rsidRDefault="006F46D5" w:rsidP="006F46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029DDB" w14:textId="77777777" w:rsidR="006F46D5" w:rsidRDefault="006F46D5" w:rsidP="006F46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A0B6CE" w14:textId="77777777" w:rsidR="0091493B" w:rsidRDefault="00693DDC" w:rsidP="00693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2487666" wp14:editId="20F305B1">
                  <wp:extent cx="1511877" cy="2015836"/>
                  <wp:effectExtent l="0" t="0" r="0" b="381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09-30 at 10.23.36 PM (1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415" cy="201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C49E7" w14:textId="77777777" w:rsidR="00674CD2" w:rsidRDefault="00674CD2" w:rsidP="00693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A96CB3" w14:textId="0391F40D" w:rsidR="00674CD2" w:rsidRPr="0091493B" w:rsidRDefault="00674CD2" w:rsidP="00C52723">
            <w:pPr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CB646B" w14:textId="77777777" w:rsidR="00DC3DB0" w:rsidRPr="00DC3DB0" w:rsidRDefault="00DC3DB0" w:rsidP="00DC3DB0">
      <w:pPr>
        <w:jc w:val="center"/>
        <w:rPr>
          <w:rFonts w:ascii="Arial" w:hAnsi="Arial" w:cs="Arial"/>
          <w:sz w:val="24"/>
          <w:szCs w:val="24"/>
        </w:rPr>
      </w:pPr>
    </w:p>
    <w:sectPr w:rsidR="00DC3DB0" w:rsidRPr="00DC3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16D"/>
    <w:multiLevelType w:val="hybridMultilevel"/>
    <w:tmpl w:val="FE081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DFC"/>
    <w:multiLevelType w:val="hybridMultilevel"/>
    <w:tmpl w:val="FE081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B0"/>
    <w:rsid w:val="0004367E"/>
    <w:rsid w:val="000D1910"/>
    <w:rsid w:val="00112C30"/>
    <w:rsid w:val="00197A1C"/>
    <w:rsid w:val="00275D7E"/>
    <w:rsid w:val="002F7484"/>
    <w:rsid w:val="003F6816"/>
    <w:rsid w:val="00674CD2"/>
    <w:rsid w:val="00693DDC"/>
    <w:rsid w:val="006F46D5"/>
    <w:rsid w:val="008E3AD6"/>
    <w:rsid w:val="0091493B"/>
    <w:rsid w:val="00A226DE"/>
    <w:rsid w:val="00B2743A"/>
    <w:rsid w:val="00C52723"/>
    <w:rsid w:val="00D32A2B"/>
    <w:rsid w:val="00DC3DB0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49A2"/>
  <w15:docId w15:val="{4BBDF610-5EA3-49AD-8252-6672E8AC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9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FF20-5F9E-43F2-96D6-19835CCC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CAROLINA</cp:lastModifiedBy>
  <cp:revision>2</cp:revision>
  <dcterms:created xsi:type="dcterms:W3CDTF">2021-11-11T19:44:00Z</dcterms:created>
  <dcterms:modified xsi:type="dcterms:W3CDTF">2021-11-11T19:44:00Z</dcterms:modified>
</cp:coreProperties>
</file>